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8F68" w14:textId="5BDC25D2" w:rsidR="006D2C43" w:rsidRPr="006D2C43" w:rsidRDefault="003A7FC2" w:rsidP="006D2C43">
      <w:pPr>
        <w:pStyle w:val="Eb2-LegalTextHeaderAutoNumberLI"/>
        <w:numPr>
          <w:ilvl w:val="0"/>
          <w:numId w:val="1"/>
        </w:numPr>
        <w:rPr>
          <w:rFonts w:ascii="Liebherr Text Office" w:hAnsi="Liebherr Text Office"/>
          <w:sz w:val="20"/>
          <w:szCs w:val="20"/>
          <w:lang w:val="en-US"/>
        </w:rPr>
      </w:pPr>
      <w:bookmarkStart w:id="0" w:name="_Toc166571575"/>
      <w:r>
        <w:rPr>
          <w:rFonts w:ascii="Liebherr Text Office" w:hAnsi="Liebherr Text Office"/>
          <w:sz w:val="20"/>
          <w:szCs w:val="20"/>
          <w:lang w:val="en-US"/>
        </w:rPr>
        <w:t xml:space="preserve">Conditions for </w:t>
      </w:r>
      <w:commentRangeStart w:id="1"/>
      <w:r w:rsidR="006D2C43" w:rsidRPr="006D2C43">
        <w:rPr>
          <w:rFonts w:ascii="Liebherr Text Office" w:hAnsi="Liebherr Text Office"/>
          <w:sz w:val="20"/>
          <w:szCs w:val="20"/>
          <w:lang w:val="en-US"/>
        </w:rPr>
        <w:t>Electronic</w:t>
      </w:r>
      <w:commentRangeEnd w:id="1"/>
      <w:r w:rsidR="00ED2E58">
        <w:rPr>
          <w:rStyle w:val="Kommentarzeichen"/>
          <w:b w:val="0"/>
          <w:bCs w:val="0"/>
        </w:rPr>
        <w:commentReference w:id="1"/>
      </w:r>
      <w:r w:rsidR="006D2C43" w:rsidRPr="006D2C43">
        <w:rPr>
          <w:rFonts w:ascii="Liebherr Text Office" w:hAnsi="Liebherr Text Office"/>
          <w:sz w:val="20"/>
          <w:szCs w:val="20"/>
          <w:lang w:val="en-US"/>
        </w:rPr>
        <w:t xml:space="preserve"> Data Interchange </w:t>
      </w:r>
      <w:bookmarkEnd w:id="0"/>
      <w:r w:rsidR="006D2C43">
        <w:rPr>
          <w:rFonts w:ascii="Liebherr Text Office" w:hAnsi="Liebherr Text Office"/>
          <w:sz w:val="20"/>
          <w:szCs w:val="20"/>
          <w:lang w:val="en-US"/>
        </w:rPr>
        <w:t>(EDI)</w:t>
      </w:r>
      <w:commentRangeStart w:id="2"/>
      <w:commentRangeEnd w:id="2"/>
      <w:r w:rsidR="00ED2E58">
        <w:rPr>
          <w:rStyle w:val="Kommentarzeichen"/>
          <w:b w:val="0"/>
          <w:bCs w:val="0"/>
        </w:rPr>
        <w:commentReference w:id="2"/>
      </w:r>
    </w:p>
    <w:p w14:paraId="67E8B260" w14:textId="55DBE450" w:rsidR="00777889" w:rsidRDefault="00777889" w:rsidP="00577B14">
      <w:pPr>
        <w:pStyle w:val="Eb3-LegalText1AutoNumberLI"/>
        <w:numPr>
          <w:ilvl w:val="1"/>
          <w:numId w:val="1"/>
        </w:numPr>
        <w:ind w:left="567" w:hanging="567"/>
        <w:rPr>
          <w:rFonts w:ascii="Liebherr Text Office" w:hAnsi="Liebherr Text Office"/>
          <w:lang w:val="en-US"/>
        </w:rPr>
      </w:pPr>
      <w:bookmarkStart w:id="3" w:name="_Hlk162010049"/>
      <w:r>
        <w:rPr>
          <w:rFonts w:ascii="Liebherr Text Office" w:hAnsi="Liebherr Text Office"/>
          <w:lang w:val="en-US"/>
        </w:rPr>
        <w:t xml:space="preserve">The respective LIEBHERR-Company and the </w:t>
      </w:r>
      <w:r w:rsidR="00195957">
        <w:rPr>
          <w:rFonts w:ascii="Liebherr Text Office" w:hAnsi="Liebherr Text Office"/>
          <w:lang w:val="en-US"/>
        </w:rPr>
        <w:t>s</w:t>
      </w:r>
      <w:commentRangeStart w:id="4"/>
      <w:r>
        <w:rPr>
          <w:rFonts w:ascii="Liebherr Text Office" w:hAnsi="Liebherr Text Office"/>
          <w:lang w:val="en-US"/>
        </w:rPr>
        <w:t>upplier</w:t>
      </w:r>
      <w:commentRangeEnd w:id="4"/>
      <w:r w:rsidR="00FA2AD1">
        <w:rPr>
          <w:rStyle w:val="Kommentarzeichen"/>
        </w:rPr>
        <w:commentReference w:id="4"/>
      </w:r>
      <w:r>
        <w:rPr>
          <w:rFonts w:ascii="Liebherr Text Office" w:hAnsi="Liebherr Text Office"/>
          <w:lang w:val="en-US"/>
        </w:rPr>
        <w:t xml:space="preserve"> shall agree how and when the EDI connection shall be established as well as they shall agree on the parameters to be observed in this connection.</w:t>
      </w:r>
    </w:p>
    <w:bookmarkEnd w:id="3"/>
    <w:p w14:paraId="53CE9EB8" w14:textId="23A18038" w:rsidR="00637421" w:rsidRPr="00637421" w:rsidRDefault="00637421" w:rsidP="00577B14">
      <w:pPr>
        <w:pStyle w:val="Eb3-LegalText1AutoNumberLI"/>
        <w:numPr>
          <w:ilvl w:val="1"/>
          <w:numId w:val="1"/>
        </w:numPr>
        <w:ind w:left="567" w:hanging="567"/>
        <w:rPr>
          <w:rFonts w:ascii="Liebherr Text Office" w:hAnsi="Liebherr Text Office"/>
          <w:lang w:val="en-US"/>
        </w:rPr>
      </w:pPr>
      <w:r w:rsidRPr="00637421">
        <w:rPr>
          <w:rFonts w:ascii="Liebherr Text Office" w:hAnsi="Liebherr Text Office"/>
          <w:lang w:val="en-US"/>
        </w:rPr>
        <w:t xml:space="preserve">After </w:t>
      </w:r>
      <w:r>
        <w:rPr>
          <w:rFonts w:ascii="Liebherr Text Office" w:hAnsi="Liebherr Text Office"/>
          <w:lang w:val="en-US"/>
        </w:rPr>
        <w:t xml:space="preserve">setting up </w:t>
      </w:r>
      <w:r w:rsidRPr="00637421">
        <w:rPr>
          <w:rFonts w:ascii="Liebherr Text Office" w:hAnsi="Liebherr Text Office"/>
          <w:lang w:val="en-US"/>
        </w:rPr>
        <w:t xml:space="preserve">the EDI connection, a test phase shall be determined by mutual agreement between the </w:t>
      </w:r>
      <w:r w:rsidR="00195957">
        <w:rPr>
          <w:rFonts w:ascii="Liebherr Text Office" w:hAnsi="Liebherr Text Office"/>
          <w:lang w:val="en-US"/>
        </w:rPr>
        <w:t>s</w:t>
      </w:r>
      <w:r w:rsidRPr="00637421">
        <w:rPr>
          <w:rFonts w:ascii="Liebherr Text Office" w:hAnsi="Liebherr Text Office"/>
          <w:lang w:val="en-US"/>
        </w:rPr>
        <w:t>upplier and the respective LIEBHERR company</w:t>
      </w:r>
      <w:r>
        <w:rPr>
          <w:rFonts w:ascii="Liebherr Text Office" w:hAnsi="Liebherr Text Office"/>
          <w:lang w:val="en-US"/>
        </w:rPr>
        <w:t xml:space="preserve">. </w:t>
      </w:r>
      <w:r w:rsidR="00AF00A4">
        <w:rPr>
          <w:rFonts w:ascii="Liebherr Text Office" w:hAnsi="Liebherr Text Office"/>
          <w:lang w:val="en-US"/>
        </w:rPr>
        <w:t xml:space="preserve">The </w:t>
      </w:r>
      <w:r w:rsidR="00195957">
        <w:rPr>
          <w:rFonts w:ascii="Liebherr Text Office" w:hAnsi="Liebherr Text Office"/>
          <w:lang w:val="en-US"/>
        </w:rPr>
        <w:t>s</w:t>
      </w:r>
      <w:r w:rsidR="00AF00A4">
        <w:rPr>
          <w:rFonts w:ascii="Liebherr Text Office" w:hAnsi="Liebherr Text Office"/>
          <w:lang w:val="en-US"/>
        </w:rPr>
        <w:t>upplier and the respective LIEBHERR-Company shall jointly decide on the termination of the test phase and they shall further decide whether the EDI connection functions faultlessly and is suitable for daily business use (“Release”).</w:t>
      </w:r>
    </w:p>
    <w:p w14:paraId="619E67F0" w14:textId="060C53B6" w:rsidR="00AF00A4" w:rsidRPr="00AF00A4" w:rsidRDefault="00AF00A4" w:rsidP="00577B14">
      <w:pPr>
        <w:pStyle w:val="Eb3-LegalText1AutoNumberLI"/>
        <w:numPr>
          <w:ilvl w:val="1"/>
          <w:numId w:val="1"/>
        </w:numPr>
        <w:ind w:left="567" w:hanging="567"/>
        <w:rPr>
          <w:rFonts w:ascii="Liebherr Text Office" w:hAnsi="Liebherr Text Office"/>
          <w:lang w:val="en-US"/>
        </w:rPr>
      </w:pPr>
      <w:r w:rsidRPr="00AF00A4">
        <w:rPr>
          <w:rFonts w:ascii="Liebherr Text Office" w:hAnsi="Liebherr Text Office"/>
          <w:lang w:val="en-US"/>
        </w:rPr>
        <w:t>Each party shall bear i</w:t>
      </w:r>
      <w:r>
        <w:rPr>
          <w:rFonts w:ascii="Liebherr Text Office" w:hAnsi="Liebherr Text Office"/>
          <w:lang w:val="en-US"/>
        </w:rPr>
        <w:t xml:space="preserve">ts own costs for the establishment, any amendment or alteration, operation and service of the EDI connection. </w:t>
      </w:r>
    </w:p>
    <w:p w14:paraId="3A1A7E23" w14:textId="05C0B173" w:rsidR="00AF00A4" w:rsidRPr="006D0EF3" w:rsidRDefault="006D0EF3" w:rsidP="00577B14">
      <w:pPr>
        <w:pStyle w:val="Eb3-LegalText1AutoNumberLI"/>
        <w:numPr>
          <w:ilvl w:val="1"/>
          <w:numId w:val="1"/>
        </w:numPr>
        <w:ind w:left="567" w:hanging="567"/>
        <w:rPr>
          <w:rFonts w:ascii="Liebherr Text Office" w:hAnsi="Liebherr Text Office"/>
          <w:lang w:val="en-US"/>
        </w:rPr>
      </w:pPr>
      <w:r w:rsidRPr="006D0EF3">
        <w:rPr>
          <w:rFonts w:ascii="Liebherr Text Office" w:hAnsi="Liebherr Text Office"/>
          <w:lang w:val="en-US"/>
        </w:rPr>
        <w:t>After the release of a</w:t>
      </w:r>
      <w:r>
        <w:rPr>
          <w:rFonts w:ascii="Liebherr Text Office" w:hAnsi="Liebherr Text Office"/>
          <w:lang w:val="en-US"/>
        </w:rPr>
        <w:t xml:space="preserve">n EDI connection between the </w:t>
      </w:r>
      <w:r w:rsidR="00195957">
        <w:rPr>
          <w:rFonts w:ascii="Liebherr Text Office" w:hAnsi="Liebherr Text Office"/>
          <w:lang w:val="en-US"/>
        </w:rPr>
        <w:t>s</w:t>
      </w:r>
      <w:r>
        <w:rPr>
          <w:rFonts w:ascii="Liebherr Text Office" w:hAnsi="Liebherr Text Office"/>
          <w:lang w:val="en-US"/>
        </w:rPr>
        <w:t xml:space="preserve">upplier and the respective LIEHBERR-Company, the agreed data shall generally be transmitted exclusively via EDI. </w:t>
      </w:r>
      <w:r w:rsidR="00E96082">
        <w:rPr>
          <w:rFonts w:ascii="Liebherr Text Office" w:hAnsi="Liebherr Text Office"/>
          <w:lang w:val="en-US"/>
        </w:rPr>
        <w:t>If there are</w:t>
      </w:r>
      <w:r w:rsidR="00FB61C7">
        <w:rPr>
          <w:rFonts w:ascii="Liebherr Text Office" w:hAnsi="Liebherr Text Office"/>
          <w:lang w:val="en-US"/>
        </w:rPr>
        <w:t xml:space="preserve"> data</w:t>
      </w:r>
      <w:r w:rsidR="00E96082">
        <w:rPr>
          <w:rFonts w:ascii="Liebherr Text Office" w:hAnsi="Liebherr Text Office"/>
          <w:lang w:val="en-US"/>
        </w:rPr>
        <w:t xml:space="preserve"> transmitted both by EDI and another way of communication (by letter, e-mail, …), only the d</w:t>
      </w:r>
      <w:r w:rsidR="00FB61C7">
        <w:rPr>
          <w:rFonts w:ascii="Liebherr Text Office" w:hAnsi="Liebherr Text Office"/>
          <w:lang w:val="en-US"/>
        </w:rPr>
        <w:t>ata</w:t>
      </w:r>
      <w:r w:rsidR="00E96082">
        <w:rPr>
          <w:rFonts w:ascii="Liebherr Text Office" w:hAnsi="Liebherr Text Office"/>
          <w:lang w:val="en-US"/>
        </w:rPr>
        <w:t xml:space="preserve"> transmitted by EDI shall be binding in the event of contradictions, unless otherwise agreed by the parties in individual cases.  </w:t>
      </w:r>
    </w:p>
    <w:p w14:paraId="1565EC03" w14:textId="4C6438BB" w:rsidR="00E96082" w:rsidRPr="00E96082" w:rsidRDefault="00E96082" w:rsidP="00577B14">
      <w:pPr>
        <w:pStyle w:val="Eb3-LegalText1AutoNumberLI"/>
        <w:numPr>
          <w:ilvl w:val="1"/>
          <w:numId w:val="1"/>
        </w:numPr>
        <w:ind w:left="567" w:hanging="567"/>
        <w:rPr>
          <w:rFonts w:ascii="Liebherr Text Office" w:hAnsi="Liebherr Text Office"/>
          <w:lang w:val="en-US"/>
        </w:rPr>
      </w:pPr>
      <w:r w:rsidRPr="00E96082">
        <w:rPr>
          <w:rFonts w:ascii="Liebherr Text Office" w:hAnsi="Liebherr Text Office"/>
          <w:lang w:val="en-US"/>
        </w:rPr>
        <w:t xml:space="preserve">The </w:t>
      </w:r>
      <w:r w:rsidR="00195957">
        <w:rPr>
          <w:rFonts w:ascii="Liebherr Text Office" w:hAnsi="Liebherr Text Office"/>
          <w:lang w:val="en-US"/>
        </w:rPr>
        <w:t>s</w:t>
      </w:r>
      <w:r w:rsidRPr="00E96082">
        <w:rPr>
          <w:rFonts w:ascii="Liebherr Text Office" w:hAnsi="Liebherr Text Office"/>
          <w:lang w:val="en-US"/>
        </w:rPr>
        <w:t>upplier and the r</w:t>
      </w:r>
      <w:r>
        <w:rPr>
          <w:rFonts w:ascii="Liebherr Text Office" w:hAnsi="Liebherr Text Office"/>
          <w:lang w:val="en-US"/>
        </w:rPr>
        <w:t>espective LIEBHERR-Company shall take all reasonable measures to avoid any disruption of the EDI connection having its origin within the sphere of influence, and to remedy any disruptions that occur without delay.</w:t>
      </w:r>
    </w:p>
    <w:p w14:paraId="12FD4779" w14:textId="2A06CE12" w:rsidR="004D0D88" w:rsidRDefault="004D0D88" w:rsidP="00577B14">
      <w:pPr>
        <w:pStyle w:val="Eb3-LegalText1AutoNumberLI"/>
        <w:numPr>
          <w:ilvl w:val="1"/>
          <w:numId w:val="1"/>
        </w:numPr>
        <w:ind w:left="567" w:hanging="567"/>
        <w:rPr>
          <w:rFonts w:ascii="Liebherr Text Office" w:hAnsi="Liebherr Text Office"/>
          <w:lang w:val="en-US"/>
        </w:rPr>
      </w:pPr>
      <w:r w:rsidRPr="004D0D88">
        <w:rPr>
          <w:rFonts w:ascii="Liebherr Text Office" w:hAnsi="Liebherr Text Office"/>
          <w:lang w:val="en-US"/>
        </w:rPr>
        <w:t xml:space="preserve">The </w:t>
      </w:r>
      <w:r w:rsidR="00195957">
        <w:rPr>
          <w:rFonts w:ascii="Liebherr Text Office" w:hAnsi="Liebherr Text Office"/>
          <w:lang w:val="en-US"/>
        </w:rPr>
        <w:t>s</w:t>
      </w:r>
      <w:r w:rsidRPr="004D0D88">
        <w:rPr>
          <w:rFonts w:ascii="Liebherr Text Office" w:hAnsi="Liebherr Text Office"/>
          <w:lang w:val="en-US"/>
        </w:rPr>
        <w:t>upplier notify the r</w:t>
      </w:r>
      <w:r>
        <w:rPr>
          <w:rFonts w:ascii="Liebherr Text Office" w:hAnsi="Liebherr Text Office"/>
          <w:lang w:val="en-US"/>
        </w:rPr>
        <w:t xml:space="preserve">espective LIEBHERR-company and the respective LIEBHERR-Company shall notify the </w:t>
      </w:r>
      <w:r w:rsidR="00195957">
        <w:rPr>
          <w:rFonts w:ascii="Liebherr Text Office" w:hAnsi="Liebherr Text Office"/>
          <w:lang w:val="en-US"/>
        </w:rPr>
        <w:t>s</w:t>
      </w:r>
      <w:r>
        <w:rPr>
          <w:rFonts w:ascii="Liebherr Text Office" w:hAnsi="Liebherr Text Office"/>
          <w:lang w:val="en-US"/>
        </w:rPr>
        <w:t xml:space="preserve">upplier immediately by phone or e-mail of any technical faults. The parties </w:t>
      </w:r>
      <w:r w:rsidR="00FB61C7">
        <w:rPr>
          <w:rFonts w:ascii="Liebherr Text Office" w:hAnsi="Liebherr Text Office"/>
          <w:lang w:val="en-US"/>
        </w:rPr>
        <w:t>must</w:t>
      </w:r>
      <w:r>
        <w:rPr>
          <w:rFonts w:ascii="Liebherr Text Office" w:hAnsi="Liebherr Text Office"/>
          <w:lang w:val="en-US"/>
        </w:rPr>
        <w:t xml:space="preserve"> give detailed information about the circumstances of the disruption, in particular its cause,</w:t>
      </w:r>
      <w:r w:rsidR="00577B14">
        <w:rPr>
          <w:rFonts w:ascii="Liebherr Text Office" w:hAnsi="Liebherr Text Office"/>
          <w:lang w:val="en-US"/>
        </w:rPr>
        <w:t xml:space="preserve"> scope and </w:t>
      </w:r>
      <w:r>
        <w:rPr>
          <w:rFonts w:ascii="Liebherr Text Office" w:hAnsi="Liebherr Text Office"/>
          <w:lang w:val="en-US"/>
        </w:rPr>
        <w:t>the expected duration.</w:t>
      </w:r>
      <w:r w:rsidR="00512431">
        <w:rPr>
          <w:rFonts w:ascii="Liebherr Text Office" w:hAnsi="Liebherr Text Office"/>
          <w:lang w:val="en-US"/>
        </w:rPr>
        <w:t xml:space="preserve"> Further</w:t>
      </w:r>
      <w:r w:rsidR="00CC1B35">
        <w:rPr>
          <w:rFonts w:ascii="Liebherr Text Office" w:hAnsi="Liebherr Text Office"/>
          <w:lang w:val="en-US"/>
        </w:rPr>
        <w:t>more</w:t>
      </w:r>
      <w:r w:rsidR="00512431">
        <w:rPr>
          <w:rFonts w:ascii="Liebherr Text Office" w:hAnsi="Liebherr Text Office"/>
          <w:lang w:val="en-US"/>
        </w:rPr>
        <w:t xml:space="preserve"> each party shall immediately inform the other </w:t>
      </w:r>
      <w:r w:rsidR="00CC1B35">
        <w:rPr>
          <w:rFonts w:ascii="Liebherr Text Office" w:hAnsi="Liebherr Text Office"/>
          <w:lang w:val="en-US"/>
        </w:rPr>
        <w:t xml:space="preserve">party as soon as </w:t>
      </w:r>
      <w:r w:rsidR="00512431">
        <w:rPr>
          <w:rFonts w:ascii="Liebherr Text Office" w:hAnsi="Liebherr Text Office"/>
          <w:lang w:val="en-US"/>
        </w:rPr>
        <w:t xml:space="preserve">such disruption </w:t>
      </w:r>
      <w:r w:rsidR="00CC1B35">
        <w:rPr>
          <w:rFonts w:ascii="Liebherr Text Office" w:hAnsi="Liebherr Text Office"/>
          <w:lang w:val="en-US"/>
        </w:rPr>
        <w:t xml:space="preserve">has been </w:t>
      </w:r>
      <w:r w:rsidR="00512431">
        <w:rPr>
          <w:rFonts w:ascii="Liebherr Text Office" w:hAnsi="Liebherr Text Office"/>
          <w:lang w:val="en-US"/>
        </w:rPr>
        <w:t>remedied.</w:t>
      </w:r>
    </w:p>
    <w:p w14:paraId="581C5F24" w14:textId="75309DD5" w:rsidR="00512431" w:rsidRDefault="00512431" w:rsidP="00577B14">
      <w:pPr>
        <w:pStyle w:val="Eb3-LegalText1AutoNumberLI"/>
        <w:numPr>
          <w:ilvl w:val="1"/>
          <w:numId w:val="1"/>
        </w:numPr>
        <w:ind w:left="567" w:hanging="567"/>
        <w:rPr>
          <w:rFonts w:ascii="Liebherr Text Office" w:hAnsi="Liebherr Text Office"/>
          <w:lang w:val="en-US"/>
        </w:rPr>
      </w:pPr>
      <w:r>
        <w:rPr>
          <w:rFonts w:ascii="Liebherr Text Office" w:hAnsi="Liebherr Text Office"/>
          <w:lang w:val="en-US"/>
        </w:rPr>
        <w:t xml:space="preserve">During a disruption of the EDI connection, the exchange of </w:t>
      </w:r>
      <w:r w:rsidR="008924DD">
        <w:rPr>
          <w:rFonts w:ascii="Liebherr Text Office" w:hAnsi="Liebherr Text Office"/>
          <w:lang w:val="en-US"/>
        </w:rPr>
        <w:t xml:space="preserve">data </w:t>
      </w:r>
      <w:r>
        <w:rPr>
          <w:rFonts w:ascii="Liebherr Text Office" w:hAnsi="Liebherr Text Office"/>
          <w:lang w:val="en-US"/>
        </w:rPr>
        <w:t xml:space="preserve">shall be made in writing by e-mail. In this case, the </w:t>
      </w:r>
      <w:r w:rsidR="008924DD">
        <w:rPr>
          <w:rFonts w:ascii="Liebherr Text Office" w:hAnsi="Liebherr Text Office"/>
          <w:lang w:val="en-US"/>
        </w:rPr>
        <w:t xml:space="preserve">data </w:t>
      </w:r>
      <w:r>
        <w:rPr>
          <w:rFonts w:ascii="Liebherr Text Office" w:hAnsi="Liebherr Text Office"/>
          <w:lang w:val="en-US"/>
        </w:rPr>
        <w:t xml:space="preserve">so transmitted shall be legally binding. </w:t>
      </w:r>
    </w:p>
    <w:p w14:paraId="1497232B" w14:textId="2BF85181" w:rsidR="00512431" w:rsidRPr="00577B14" w:rsidRDefault="00512431" w:rsidP="00577B14">
      <w:pPr>
        <w:pStyle w:val="Eb3-LegalText1AutoNumberLI"/>
        <w:numPr>
          <w:ilvl w:val="1"/>
          <w:numId w:val="1"/>
        </w:numPr>
        <w:ind w:left="567" w:hanging="567"/>
        <w:rPr>
          <w:rFonts w:ascii="Liebherr Text Office" w:hAnsi="Liebherr Text Office"/>
          <w:lang w:val="en-US"/>
        </w:rPr>
      </w:pPr>
      <w:r w:rsidRPr="00512431">
        <w:rPr>
          <w:rFonts w:ascii="Liebherr Text Office" w:hAnsi="Liebherr Text Office"/>
          <w:lang w:val="en-US"/>
        </w:rPr>
        <w:t xml:space="preserve">The </w:t>
      </w:r>
      <w:r w:rsidR="00577B14">
        <w:rPr>
          <w:rFonts w:ascii="Liebherr Text Office" w:hAnsi="Liebherr Text Office"/>
          <w:lang w:val="en-US"/>
        </w:rPr>
        <w:t>s</w:t>
      </w:r>
      <w:r w:rsidRPr="00577B14">
        <w:rPr>
          <w:rFonts w:ascii="Liebherr Text Office" w:hAnsi="Liebherr Text Office"/>
          <w:lang w:val="en-US"/>
        </w:rPr>
        <w:t xml:space="preserve">upplier and the respective LIEBHERR-Company shall check the </w:t>
      </w:r>
      <w:r w:rsidR="008924DD" w:rsidRPr="00577B14">
        <w:rPr>
          <w:rFonts w:ascii="Liebherr Text Office" w:hAnsi="Liebherr Text Office"/>
          <w:lang w:val="en-US"/>
        </w:rPr>
        <w:t>incoming data</w:t>
      </w:r>
      <w:r w:rsidRPr="00577B14">
        <w:rPr>
          <w:rFonts w:ascii="Liebherr Text Office" w:hAnsi="Liebherr Text Office"/>
          <w:lang w:val="en-US"/>
        </w:rPr>
        <w:t xml:space="preserve"> at least once per working day.</w:t>
      </w:r>
    </w:p>
    <w:p w14:paraId="40075998" w14:textId="420B9191" w:rsidR="00512431" w:rsidRPr="00512431" w:rsidRDefault="008924DD" w:rsidP="00577B14">
      <w:pPr>
        <w:pStyle w:val="Eb3-LegalText1AutoNumberLI"/>
        <w:numPr>
          <w:ilvl w:val="1"/>
          <w:numId w:val="1"/>
        </w:numPr>
        <w:ind w:left="567" w:hanging="567"/>
        <w:rPr>
          <w:rFonts w:ascii="Liebherr Text Office" w:hAnsi="Liebherr Text Office"/>
          <w:lang w:val="en-US"/>
        </w:rPr>
      </w:pPr>
      <w:r>
        <w:rPr>
          <w:rFonts w:ascii="Liebherr Text Office" w:hAnsi="Liebherr Text Office"/>
          <w:lang w:val="en-US"/>
        </w:rPr>
        <w:t>Where</w:t>
      </w:r>
      <w:r w:rsidR="00512431">
        <w:rPr>
          <w:rFonts w:ascii="Liebherr Text Office" w:hAnsi="Liebherr Text Office"/>
          <w:lang w:val="en-US"/>
        </w:rPr>
        <w:t xml:space="preserve"> necessary the </w:t>
      </w:r>
      <w:r w:rsidR="00577B14">
        <w:rPr>
          <w:rFonts w:ascii="Liebherr Text Office" w:hAnsi="Liebherr Text Office"/>
          <w:lang w:val="en-US"/>
        </w:rPr>
        <w:t>s</w:t>
      </w:r>
      <w:r w:rsidR="00512431">
        <w:rPr>
          <w:rFonts w:ascii="Liebherr Text Office" w:hAnsi="Liebherr Text Office"/>
          <w:lang w:val="en-US"/>
        </w:rPr>
        <w:t xml:space="preserve">upplier and the respective LIEBHERR-Company </w:t>
      </w:r>
      <w:r w:rsidR="00FB61C7">
        <w:rPr>
          <w:rFonts w:ascii="Liebherr Text Office" w:hAnsi="Liebherr Text Office"/>
          <w:lang w:val="en-US"/>
        </w:rPr>
        <w:t xml:space="preserve">shall transcribe the </w:t>
      </w:r>
      <w:r>
        <w:rPr>
          <w:rFonts w:ascii="Liebherr Text Office" w:hAnsi="Liebherr Text Office"/>
          <w:lang w:val="en-US"/>
        </w:rPr>
        <w:t xml:space="preserve">data </w:t>
      </w:r>
      <w:r w:rsidR="00FB61C7">
        <w:rPr>
          <w:rFonts w:ascii="Liebherr Text Office" w:hAnsi="Liebherr Text Office"/>
          <w:lang w:val="en-US"/>
        </w:rPr>
        <w:t xml:space="preserve">it receives into the data format used by </w:t>
      </w:r>
      <w:r>
        <w:rPr>
          <w:rFonts w:ascii="Liebherr Text Office" w:hAnsi="Liebherr Text Office"/>
          <w:lang w:val="en-US"/>
        </w:rPr>
        <w:t xml:space="preserve">them </w:t>
      </w:r>
      <w:r w:rsidR="00FB61C7">
        <w:rPr>
          <w:rFonts w:ascii="Liebherr Text Office" w:hAnsi="Liebherr Text Office"/>
          <w:lang w:val="en-US"/>
        </w:rPr>
        <w:t xml:space="preserve">and ensure that </w:t>
      </w:r>
      <w:r>
        <w:rPr>
          <w:rFonts w:ascii="Liebherr Text Office" w:hAnsi="Liebherr Text Office"/>
          <w:lang w:val="en-US"/>
        </w:rPr>
        <w:t xml:space="preserve">the data </w:t>
      </w:r>
      <w:r w:rsidR="00FB61C7">
        <w:rPr>
          <w:rFonts w:ascii="Liebherr Text Office" w:hAnsi="Liebherr Text Office"/>
          <w:lang w:val="en-US"/>
        </w:rPr>
        <w:t xml:space="preserve">will be processed properly within the scope of </w:t>
      </w:r>
      <w:r>
        <w:rPr>
          <w:rFonts w:ascii="Liebherr Text Office" w:hAnsi="Liebherr Text Office"/>
          <w:lang w:val="en-US"/>
        </w:rPr>
        <w:t xml:space="preserve">their </w:t>
      </w:r>
      <w:r w:rsidR="00FB61C7">
        <w:rPr>
          <w:rFonts w:ascii="Liebherr Text Office" w:hAnsi="Liebherr Text Office"/>
          <w:lang w:val="en-US"/>
        </w:rPr>
        <w:t xml:space="preserve">obligations to deliver goods or render services. </w:t>
      </w:r>
    </w:p>
    <w:p w14:paraId="1A5C4300" w14:textId="03D6005D" w:rsidR="00FB61C7" w:rsidRPr="00FB61C7" w:rsidRDefault="00FB61C7" w:rsidP="00577B14">
      <w:pPr>
        <w:pStyle w:val="Eb3-LegalText1AutoNumberLI"/>
        <w:numPr>
          <w:ilvl w:val="1"/>
          <w:numId w:val="1"/>
        </w:numPr>
        <w:ind w:left="567" w:hanging="567"/>
        <w:rPr>
          <w:rFonts w:ascii="Liebherr Text Office" w:hAnsi="Liebherr Text Office"/>
          <w:lang w:val="en-US"/>
        </w:rPr>
      </w:pPr>
      <w:r w:rsidRPr="00FB61C7">
        <w:rPr>
          <w:rFonts w:ascii="Liebherr Text Office" w:hAnsi="Liebherr Text Office"/>
          <w:lang w:val="en-US"/>
        </w:rPr>
        <w:t xml:space="preserve">The </w:t>
      </w:r>
      <w:r w:rsidR="00577B14">
        <w:rPr>
          <w:rFonts w:ascii="Liebherr Text Office" w:hAnsi="Liebherr Text Office"/>
          <w:lang w:val="en-US"/>
        </w:rPr>
        <w:t>s</w:t>
      </w:r>
      <w:r w:rsidRPr="00FB61C7">
        <w:rPr>
          <w:rFonts w:ascii="Liebherr Text Office" w:hAnsi="Liebherr Text Office"/>
          <w:lang w:val="en-US"/>
        </w:rPr>
        <w:t>upplier and the r</w:t>
      </w:r>
      <w:r>
        <w:rPr>
          <w:rFonts w:ascii="Liebherr Text Office" w:hAnsi="Liebherr Text Office"/>
          <w:lang w:val="en-US"/>
        </w:rPr>
        <w:t xml:space="preserve">espective LIEBHERR-Company shall save the incoming and outgoing </w:t>
      </w:r>
      <w:r w:rsidR="008924DD">
        <w:rPr>
          <w:rFonts w:ascii="Liebherr Text Office" w:hAnsi="Liebherr Text Office"/>
          <w:lang w:val="en-US"/>
        </w:rPr>
        <w:t xml:space="preserve">data </w:t>
      </w:r>
      <w:r>
        <w:rPr>
          <w:rFonts w:ascii="Liebherr Text Office" w:hAnsi="Liebherr Text Office"/>
          <w:lang w:val="en-US"/>
        </w:rPr>
        <w:t xml:space="preserve">and document this in reproducible form. In particular, the </w:t>
      </w:r>
      <w:r w:rsidR="00577B14">
        <w:rPr>
          <w:rFonts w:ascii="Liebherr Text Office" w:hAnsi="Liebherr Text Office"/>
          <w:lang w:val="en-US"/>
        </w:rPr>
        <w:t>s</w:t>
      </w:r>
      <w:r>
        <w:rPr>
          <w:rFonts w:ascii="Liebherr Text Office" w:hAnsi="Liebherr Text Office"/>
          <w:lang w:val="en-US"/>
        </w:rPr>
        <w:t xml:space="preserve">upplier and the respective LIEBHERR-Company shall save any modifications it makes to </w:t>
      </w:r>
      <w:r w:rsidR="008924DD">
        <w:rPr>
          <w:rFonts w:ascii="Liebherr Text Office" w:hAnsi="Liebherr Text Office"/>
          <w:lang w:val="en-US"/>
        </w:rPr>
        <w:t>data</w:t>
      </w:r>
      <w:r>
        <w:rPr>
          <w:rFonts w:ascii="Liebherr Text Office" w:hAnsi="Liebherr Text Office"/>
          <w:lang w:val="en-US"/>
        </w:rPr>
        <w:t xml:space="preserve">, which will or may have effects on the Party’s deliveries or services. </w:t>
      </w:r>
    </w:p>
    <w:p w14:paraId="56C9F734" w14:textId="6934313C" w:rsidR="00FB61C7" w:rsidRPr="00FB61C7" w:rsidRDefault="00FB61C7" w:rsidP="00577B14">
      <w:pPr>
        <w:pStyle w:val="Eb3-LegalText1AutoNumberLI"/>
        <w:numPr>
          <w:ilvl w:val="1"/>
          <w:numId w:val="1"/>
        </w:numPr>
        <w:ind w:left="567" w:hanging="567"/>
        <w:rPr>
          <w:rFonts w:ascii="Liebherr Text Office" w:hAnsi="Liebherr Text Office"/>
          <w:lang w:val="en-US"/>
        </w:rPr>
      </w:pPr>
      <w:r w:rsidRPr="00FB61C7">
        <w:rPr>
          <w:rFonts w:ascii="Liebherr Text Office" w:hAnsi="Liebherr Text Office"/>
          <w:lang w:val="en-US"/>
        </w:rPr>
        <w:t xml:space="preserve">The </w:t>
      </w:r>
      <w:r w:rsidR="00577B14">
        <w:rPr>
          <w:rFonts w:ascii="Liebherr Text Office" w:hAnsi="Liebherr Text Office"/>
          <w:lang w:val="en-US"/>
        </w:rPr>
        <w:t>s</w:t>
      </w:r>
      <w:r w:rsidRPr="00FB61C7">
        <w:rPr>
          <w:rFonts w:ascii="Liebherr Text Office" w:hAnsi="Liebherr Text Office"/>
          <w:lang w:val="en-US"/>
        </w:rPr>
        <w:t>upplier and the r</w:t>
      </w:r>
      <w:r>
        <w:rPr>
          <w:rFonts w:ascii="Liebherr Text Office" w:hAnsi="Liebherr Text Office"/>
          <w:lang w:val="en-US"/>
        </w:rPr>
        <w:t xml:space="preserve">espective LIEBHERR-Company shall keep its IT system permanently up and running for receiving and sending of </w:t>
      </w:r>
      <w:r w:rsidR="008924DD">
        <w:rPr>
          <w:rFonts w:ascii="Liebherr Text Office" w:hAnsi="Liebherr Text Office"/>
          <w:lang w:val="en-US"/>
        </w:rPr>
        <w:t>data</w:t>
      </w:r>
      <w:r>
        <w:rPr>
          <w:rFonts w:ascii="Liebherr Text Office" w:hAnsi="Liebherr Text Office"/>
          <w:lang w:val="en-US"/>
        </w:rPr>
        <w:t xml:space="preserve">. This means that sending and receiving of </w:t>
      </w:r>
      <w:r w:rsidR="008924DD">
        <w:rPr>
          <w:rFonts w:ascii="Liebherr Text Office" w:hAnsi="Liebherr Text Office"/>
          <w:lang w:val="en-US"/>
        </w:rPr>
        <w:t xml:space="preserve">data </w:t>
      </w:r>
      <w:r>
        <w:rPr>
          <w:rFonts w:ascii="Liebherr Text Office" w:hAnsi="Liebherr Text Office"/>
          <w:lang w:val="en-US"/>
        </w:rPr>
        <w:t xml:space="preserve">will also be possible outside the Parties usual business hours. </w:t>
      </w:r>
    </w:p>
    <w:p w14:paraId="588F5979" w14:textId="1251B14E" w:rsidR="00FB61C7" w:rsidRPr="00FB61C7" w:rsidRDefault="00FB61C7" w:rsidP="00577B14">
      <w:pPr>
        <w:pStyle w:val="Eb3-LegalText1AutoNumberLI"/>
        <w:numPr>
          <w:ilvl w:val="1"/>
          <w:numId w:val="1"/>
        </w:numPr>
        <w:ind w:left="567" w:hanging="567"/>
        <w:rPr>
          <w:rFonts w:ascii="Liebherr Text Office" w:hAnsi="Liebherr Text Office"/>
          <w:lang w:val="en-US"/>
        </w:rPr>
      </w:pPr>
      <w:r w:rsidRPr="00FB61C7">
        <w:rPr>
          <w:rFonts w:ascii="Liebherr Text Office" w:hAnsi="Liebherr Text Office"/>
          <w:lang w:val="en-US"/>
        </w:rPr>
        <w:t xml:space="preserve">The </w:t>
      </w:r>
      <w:r w:rsidR="00577B14">
        <w:rPr>
          <w:rFonts w:ascii="Liebherr Text Office" w:hAnsi="Liebherr Text Office"/>
          <w:lang w:val="en-US"/>
        </w:rPr>
        <w:t>s</w:t>
      </w:r>
      <w:r w:rsidRPr="00FB61C7">
        <w:rPr>
          <w:rFonts w:ascii="Liebherr Text Office" w:hAnsi="Liebherr Text Office"/>
          <w:lang w:val="en-US"/>
        </w:rPr>
        <w:t>upplier and the r</w:t>
      </w:r>
      <w:r>
        <w:rPr>
          <w:rFonts w:ascii="Liebherr Text Office" w:hAnsi="Liebherr Text Office"/>
          <w:lang w:val="en-US"/>
        </w:rPr>
        <w:t xml:space="preserve">espective LIEBHERR-Company </w:t>
      </w:r>
      <w:r w:rsidR="0090073A">
        <w:rPr>
          <w:rFonts w:ascii="Liebherr Text Office" w:hAnsi="Liebherr Text Office"/>
          <w:lang w:val="en-US"/>
        </w:rPr>
        <w:t>shall inform the other Party in the case of a planned downtime of the EDI connection, at least 4 weeks in advance by phone or e-mail, thereby indicating the reason, type, and duration of the downtime.</w:t>
      </w:r>
    </w:p>
    <w:p w14:paraId="24ED3F08" w14:textId="7583A10F" w:rsidR="006D2C43" w:rsidRDefault="0090073A" w:rsidP="00577B14">
      <w:pPr>
        <w:pStyle w:val="Eb3-LegalText1AutoNumberLI"/>
        <w:numPr>
          <w:ilvl w:val="1"/>
          <w:numId w:val="1"/>
        </w:numPr>
        <w:ind w:left="567" w:hanging="567"/>
        <w:rPr>
          <w:rFonts w:ascii="Liebherr Text Office" w:hAnsi="Liebherr Text Office"/>
          <w:lang w:val="en-US"/>
        </w:rPr>
      </w:pPr>
      <w:r w:rsidRPr="0090073A">
        <w:rPr>
          <w:rFonts w:ascii="Liebherr Text Office" w:hAnsi="Liebherr Text Office"/>
          <w:lang w:val="en-US"/>
        </w:rPr>
        <w:t>Data is deemed to h</w:t>
      </w:r>
      <w:r>
        <w:rPr>
          <w:rFonts w:ascii="Liebherr Text Office" w:hAnsi="Liebherr Text Office"/>
          <w:lang w:val="en-US"/>
        </w:rPr>
        <w:t xml:space="preserve">ave been received at the time at which the recipient of the data is able to take note of it under normal circumstances. This is the case when an automatic confirmation of the receipt of data is sent to the data sender, confirming the receipt of </w:t>
      </w:r>
      <w:r w:rsidR="00A66FC5">
        <w:rPr>
          <w:rFonts w:ascii="Liebherr Text Office" w:hAnsi="Liebherr Text Office"/>
          <w:lang w:val="en-US"/>
        </w:rPr>
        <w:t xml:space="preserve">data </w:t>
      </w:r>
      <w:r>
        <w:rPr>
          <w:rFonts w:ascii="Liebherr Text Office" w:hAnsi="Liebherr Text Office"/>
          <w:lang w:val="en-US"/>
        </w:rPr>
        <w:t xml:space="preserve">by the receiving Party. In the case of an exchange of </w:t>
      </w:r>
      <w:r w:rsidR="00A66FC5">
        <w:rPr>
          <w:rFonts w:ascii="Liebherr Text Office" w:hAnsi="Liebherr Text Office"/>
          <w:lang w:val="en-US"/>
        </w:rPr>
        <w:t xml:space="preserve">data </w:t>
      </w:r>
      <w:r>
        <w:rPr>
          <w:rFonts w:ascii="Liebherr Text Office" w:hAnsi="Liebherr Text Office"/>
          <w:lang w:val="en-US"/>
        </w:rPr>
        <w:t xml:space="preserve">by means of “Web-EDI” this is the case if the Supplier is prompted that new </w:t>
      </w:r>
      <w:r w:rsidR="00A66FC5">
        <w:rPr>
          <w:rFonts w:ascii="Liebherr Text Office" w:hAnsi="Liebherr Text Office"/>
          <w:lang w:val="en-US"/>
        </w:rPr>
        <w:t xml:space="preserve">data </w:t>
      </w:r>
      <w:r>
        <w:rPr>
          <w:rFonts w:ascii="Liebherr Text Office" w:hAnsi="Liebherr Text Office"/>
          <w:lang w:val="en-US"/>
        </w:rPr>
        <w:t xml:space="preserve">are available for </w:t>
      </w:r>
      <w:r w:rsidR="00A66FC5">
        <w:rPr>
          <w:rFonts w:ascii="Liebherr Text Office" w:hAnsi="Liebherr Text Office"/>
          <w:lang w:val="en-US"/>
        </w:rPr>
        <w:t xml:space="preserve">them </w:t>
      </w:r>
      <w:r>
        <w:rPr>
          <w:rFonts w:ascii="Liebherr Text Office" w:hAnsi="Liebherr Text Office"/>
          <w:lang w:val="en-US"/>
        </w:rPr>
        <w:t>on the data exchange server.</w:t>
      </w:r>
    </w:p>
    <w:p w14:paraId="086D4C3E" w14:textId="3659E3D9" w:rsidR="0090073A" w:rsidRPr="0090073A" w:rsidRDefault="004C025E" w:rsidP="00577B14">
      <w:pPr>
        <w:pStyle w:val="Eb3-LegalText1AutoNumberLI"/>
        <w:numPr>
          <w:ilvl w:val="1"/>
          <w:numId w:val="1"/>
        </w:numPr>
        <w:ind w:left="567" w:hanging="567"/>
        <w:rPr>
          <w:rFonts w:ascii="Liebherr Text Office" w:hAnsi="Liebherr Text Office"/>
          <w:lang w:val="en-US"/>
        </w:rPr>
      </w:pPr>
      <w:r>
        <w:rPr>
          <w:rFonts w:ascii="Liebherr Text Office" w:hAnsi="Liebherr Text Office"/>
          <w:lang w:val="en-US"/>
        </w:rPr>
        <w:t>If the data recipient has constructive knowledge or constructive notice of the fact that incorrect or incomplete data has been transmitted or that data transmission has failed, he shall immediately notify the other party either by phone or e-mail.</w:t>
      </w:r>
    </w:p>
    <w:p w14:paraId="42A2A99E" w14:textId="55C6C5F1" w:rsidR="004C025E" w:rsidRPr="004B1BE6" w:rsidRDefault="004B1BE6" w:rsidP="00577B14">
      <w:pPr>
        <w:pStyle w:val="Eb3-LegalText1AutoNumberLI"/>
        <w:numPr>
          <w:ilvl w:val="1"/>
          <w:numId w:val="1"/>
        </w:numPr>
        <w:ind w:left="567" w:hanging="567"/>
        <w:rPr>
          <w:rFonts w:ascii="Liebherr Text Office" w:hAnsi="Liebherr Text Office"/>
          <w:lang w:val="en-US"/>
        </w:rPr>
      </w:pPr>
      <w:r w:rsidRPr="004B1BE6">
        <w:rPr>
          <w:rFonts w:ascii="Liebherr Text Office" w:hAnsi="Liebherr Text Office"/>
          <w:lang w:val="en-US"/>
        </w:rPr>
        <w:lastRenderedPageBreak/>
        <w:t>Upon request of</w:t>
      </w:r>
      <w:r>
        <w:rPr>
          <w:rFonts w:ascii="Liebherr Text Office" w:hAnsi="Liebherr Text Office"/>
          <w:lang w:val="en-US"/>
        </w:rPr>
        <w:t xml:space="preserve"> t</w:t>
      </w:r>
      <w:r w:rsidRPr="004B1BE6">
        <w:rPr>
          <w:rFonts w:ascii="Liebherr Text Office" w:hAnsi="Liebherr Text Office"/>
          <w:lang w:val="en-US"/>
        </w:rPr>
        <w:t>he respective L</w:t>
      </w:r>
      <w:r>
        <w:rPr>
          <w:rFonts w:ascii="Liebherr Text Office" w:hAnsi="Liebherr Text Office"/>
          <w:lang w:val="en-US"/>
        </w:rPr>
        <w:t xml:space="preserve">IEBHERR-Company, the </w:t>
      </w:r>
      <w:r w:rsidR="00577B14">
        <w:rPr>
          <w:rFonts w:ascii="Liebherr Text Office" w:hAnsi="Liebherr Text Office"/>
          <w:lang w:val="en-US"/>
        </w:rPr>
        <w:t>s</w:t>
      </w:r>
      <w:r>
        <w:rPr>
          <w:rFonts w:ascii="Liebherr Text Office" w:hAnsi="Liebherr Text Office"/>
          <w:lang w:val="en-US"/>
        </w:rPr>
        <w:t xml:space="preserve">upplier shall also provide this LIEBHERR-Company with data in </w:t>
      </w:r>
      <w:r w:rsidR="006C7F01">
        <w:rPr>
          <w:rFonts w:ascii="Liebherr Text Office" w:hAnsi="Liebherr Text Office"/>
          <w:lang w:val="en-US"/>
        </w:rPr>
        <w:t>other than electronic form, in particular documents which are required by the tax laws at the place of the registered offices of the respective LIEBHERR-Company (e.g. a “Summenprotokoll”).</w:t>
      </w:r>
    </w:p>
    <w:p w14:paraId="59536D89" w14:textId="6133A713" w:rsidR="006C7F01" w:rsidRPr="006C7F01" w:rsidRDefault="006C7F01" w:rsidP="00577B14">
      <w:pPr>
        <w:pStyle w:val="Eb3-LegalText1AutoNumberLI"/>
        <w:numPr>
          <w:ilvl w:val="1"/>
          <w:numId w:val="1"/>
        </w:numPr>
        <w:ind w:left="567" w:hanging="567"/>
        <w:rPr>
          <w:rFonts w:ascii="Liebherr Text Office" w:hAnsi="Liebherr Text Office"/>
          <w:lang w:val="en-US"/>
        </w:rPr>
      </w:pPr>
      <w:r w:rsidRPr="006C7F01">
        <w:rPr>
          <w:rFonts w:ascii="Liebherr Text Office" w:hAnsi="Liebherr Text Office"/>
          <w:lang w:val="en-US"/>
        </w:rPr>
        <w:t xml:space="preserve">The application of § 312 i BGB (obligations in electronic business </w:t>
      </w:r>
      <w:r>
        <w:rPr>
          <w:rFonts w:ascii="Liebherr Text Office" w:hAnsi="Liebherr Text Office"/>
          <w:lang w:val="en-US"/>
        </w:rPr>
        <w:t>transactions) is excluded.</w:t>
      </w:r>
      <w:r w:rsidRPr="006C7F01">
        <w:rPr>
          <w:rFonts w:ascii="Liebherr Text Office" w:hAnsi="Liebherr Text Office"/>
          <w:lang w:val="en-US"/>
        </w:rPr>
        <w:t xml:space="preserve"> </w:t>
      </w:r>
    </w:p>
    <w:p w14:paraId="189060D1" w14:textId="77777777" w:rsidR="00106E84" w:rsidRPr="00577B14" w:rsidRDefault="00106E84">
      <w:pPr>
        <w:rPr>
          <w:lang w:val="en-US"/>
        </w:rPr>
      </w:pPr>
    </w:p>
    <w:sectPr w:rsidR="00106E84" w:rsidRPr="00577B14">
      <w:headerReference w:type="default" r:id="rId11"/>
      <w:footerReference w:type="default" r:id="rId12"/>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rbert Leutenmaier" w:date="2024-06-19T08:25:00Z" w:initials="LN(">
    <w:p w14:paraId="2D8261BE" w14:textId="207D905E" w:rsidR="00ED2E58" w:rsidRDefault="00ED2E58">
      <w:pPr>
        <w:pStyle w:val="Kommentartext"/>
      </w:pPr>
      <w:r>
        <w:rPr>
          <w:rStyle w:val="Kommentarzeichen"/>
        </w:rPr>
        <w:annotationRef/>
      </w:r>
      <w:r>
        <w:t>Um dieser Überschrift den gewünschten Charakter zu verleihen, würde ich sie „Bedingungen für Electronic Data Interchange (EDI)„ und entsprechend „Conditions for Elektronic Data Interchange (EDI)“ nennen.</w:t>
      </w:r>
      <w:r>
        <w:br/>
        <w:t>Somit verdeutlichen wir, worum es sich bei diesen Ziffern handelt.</w:t>
      </w:r>
    </w:p>
  </w:comment>
  <w:comment w:id="2" w:author="Norbert Leutenmaier" w:date="2024-06-19T08:24:00Z" w:initials="LN(">
    <w:p w14:paraId="11374482" w14:textId="552821EE" w:rsidR="00ED2E58" w:rsidRDefault="00ED2E58">
      <w:pPr>
        <w:pStyle w:val="Kommentartext"/>
      </w:pPr>
      <w:r>
        <w:rPr>
          <w:rStyle w:val="Kommentarzeichen"/>
        </w:rPr>
        <w:annotationRef/>
      </w:r>
      <w:r>
        <w:t>Sollte die Nummerierung geändert werden, da es keine Ziffer 2. Gib?</w:t>
      </w:r>
    </w:p>
  </w:comment>
  <w:comment w:id="4" w:author="Norbert Leutenmaier" w:date="2024-06-19T08:13:00Z" w:initials="LN(">
    <w:p w14:paraId="70378202" w14:textId="254C36C4" w:rsidR="00FA2AD1" w:rsidRDefault="00FA2AD1">
      <w:pPr>
        <w:pStyle w:val="Kommentartext"/>
      </w:pPr>
      <w:r>
        <w:rPr>
          <w:rStyle w:val="Kommentarzeichen"/>
        </w:rPr>
        <w:annotationRef/>
      </w:r>
      <w:r>
        <w:t>In dieser generellen Richtlinie würde ich „supplier“ klein schreiben, da es nicht stellvertretend für einen Namen eingesetzt 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8261BE" w15:done="1"/>
  <w15:commentEx w15:paraId="11374482" w15:done="1"/>
  <w15:commentEx w15:paraId="7037820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D1480" w16cex:dateUtc="2024-06-19T06:25:00Z"/>
  <w16cex:commentExtensible w16cex:durableId="2A1D1457" w16cex:dateUtc="2024-06-19T06:24:00Z"/>
  <w16cex:commentExtensible w16cex:durableId="2A1D119E" w16cex:dateUtc="2024-06-19T0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261BE" w16cid:durableId="2A1D1480"/>
  <w16cid:commentId w16cid:paraId="11374482" w16cid:durableId="2A1D1457"/>
  <w16cid:commentId w16cid:paraId="70378202" w16cid:durableId="2A1D11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AF175" w14:textId="77777777" w:rsidR="00122CBF" w:rsidRDefault="00122CBF" w:rsidP="001309D2">
      <w:pPr>
        <w:spacing w:after="0" w:line="240" w:lineRule="auto"/>
      </w:pPr>
      <w:r>
        <w:separator/>
      </w:r>
    </w:p>
  </w:endnote>
  <w:endnote w:type="continuationSeparator" w:id="0">
    <w:p w14:paraId="4B67C83A" w14:textId="77777777" w:rsidR="00122CBF" w:rsidRDefault="00122CBF" w:rsidP="0013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LayoutTable"/>
      <w:tblpPr w:leftFromText="142" w:rightFromText="142" w:vertAnchor="page" w:horzAnchor="margin" w:tblpYSpec="bottom"/>
      <w:tblOverlap w:val="never"/>
      <w:tblW w:w="10205" w:type="dxa"/>
      <w:tblLayout w:type="fixed"/>
      <w:tblLook w:val="04A0" w:firstRow="1" w:lastRow="0" w:firstColumn="1" w:lastColumn="0" w:noHBand="0" w:noVBand="1"/>
    </w:tblPr>
    <w:tblGrid>
      <w:gridCol w:w="1417"/>
      <w:gridCol w:w="3827"/>
      <w:gridCol w:w="3827"/>
      <w:gridCol w:w="1134"/>
    </w:tblGrid>
    <w:tr w:rsidR="00BA3D49" w:rsidRPr="00E909E6" w14:paraId="3073C3B0" w14:textId="77777777" w:rsidTr="004B31A9">
      <w:tc>
        <w:tcPr>
          <w:tcW w:w="1417" w:type="dxa"/>
        </w:tcPr>
        <w:p w14:paraId="63177371" w14:textId="720D422F" w:rsidR="00BA3D49" w:rsidRPr="00E909E6" w:rsidRDefault="004B31A9" w:rsidP="004B31A9">
          <w:pPr>
            <w:pStyle w:val="zzFooterInfo"/>
            <w:rPr>
              <w:rFonts w:ascii="Liebherr Text Office" w:hAnsi="Liebherr Text Office"/>
              <w:sz w:val="16"/>
              <w:szCs w:val="16"/>
            </w:rPr>
          </w:pPr>
          <w:r>
            <w:rPr>
              <w:rFonts w:ascii="Liebherr Text Office" w:hAnsi="Liebherr Text Office"/>
              <w:sz w:val="16"/>
              <w:szCs w:val="16"/>
            </w:rPr>
            <w:t>03/07/2024</w:t>
          </w:r>
        </w:p>
        <w:p w14:paraId="15B4A21A" w14:textId="77777777" w:rsidR="00BA3D49" w:rsidRPr="00E909E6" w:rsidRDefault="00BA3D49" w:rsidP="004B31A9">
          <w:pPr>
            <w:pStyle w:val="zzFooterInfo"/>
            <w:rPr>
              <w:rFonts w:ascii="Liebherr Text Office" w:hAnsi="Liebherr Text Office"/>
              <w:sz w:val="16"/>
              <w:szCs w:val="16"/>
            </w:rPr>
          </w:pPr>
        </w:p>
      </w:tc>
      <w:tc>
        <w:tcPr>
          <w:tcW w:w="3827" w:type="dxa"/>
        </w:tcPr>
        <w:p w14:paraId="4DBB7013" w14:textId="77777777" w:rsidR="00BA3D49" w:rsidRPr="00E909E6" w:rsidRDefault="00BA3D49" w:rsidP="00E909E6">
          <w:pPr>
            <w:pStyle w:val="Fuzeile"/>
            <w:rPr>
              <w:rFonts w:ascii="Liebherr Text Office" w:hAnsi="Liebherr Text Office"/>
              <w:sz w:val="16"/>
              <w:szCs w:val="16"/>
            </w:rPr>
          </w:pPr>
          <w:r w:rsidRPr="00E909E6">
            <w:rPr>
              <w:rFonts w:ascii="Liebherr Text Office" w:hAnsi="Liebherr Text Office"/>
              <w:sz w:val="16"/>
              <w:szCs w:val="16"/>
            </w:rPr>
            <w:t>Liebherr</w:t>
          </w:r>
        </w:p>
        <w:p w14:paraId="2AC75E52" w14:textId="77777777" w:rsidR="00BA3D49" w:rsidRPr="00E909E6" w:rsidRDefault="00BA3D49" w:rsidP="00E909E6">
          <w:pPr>
            <w:pStyle w:val="Fuzeile"/>
            <w:rPr>
              <w:rFonts w:ascii="Liebherr Text Office" w:hAnsi="Liebherr Text Office"/>
              <w:sz w:val="16"/>
              <w:szCs w:val="16"/>
            </w:rPr>
          </w:pPr>
        </w:p>
        <w:p w14:paraId="3D7A4C53" w14:textId="77777777" w:rsidR="00BA3D49" w:rsidRPr="00E909E6" w:rsidRDefault="00BA3D49" w:rsidP="00E909E6">
          <w:pPr>
            <w:pStyle w:val="Fuzeile"/>
            <w:ind w:left="2160"/>
            <w:rPr>
              <w:rFonts w:ascii="Liebherr Text Office" w:hAnsi="Liebherr Text Office"/>
              <w:sz w:val="16"/>
              <w:szCs w:val="16"/>
            </w:rPr>
          </w:pPr>
          <w:r w:rsidRPr="00E909E6">
            <w:rPr>
              <w:rFonts w:ascii="Liebherr Text Office" w:hAnsi="Liebherr Text Office"/>
              <w:color w:val="FFFFFF" w:themeColor="background1"/>
              <w:sz w:val="16"/>
              <w:szCs w:val="16"/>
            </w:rPr>
            <w:t>/initials1</w:t>
          </w:r>
        </w:p>
      </w:tc>
      <w:tc>
        <w:tcPr>
          <w:tcW w:w="3827" w:type="dxa"/>
        </w:tcPr>
        <w:p w14:paraId="17CEF282" w14:textId="78D62347" w:rsidR="00BA3D49" w:rsidRPr="00E909E6" w:rsidRDefault="006C7F01" w:rsidP="00BA3D49">
          <w:pPr>
            <w:pStyle w:val="Fuzeile"/>
            <w:rPr>
              <w:rFonts w:ascii="Liebherr Text Office" w:hAnsi="Liebherr Text Office"/>
              <w:sz w:val="16"/>
              <w:szCs w:val="16"/>
            </w:rPr>
          </w:pPr>
          <w:r>
            <w:rPr>
              <w:rFonts w:ascii="Liebherr Text Office" w:hAnsi="Liebherr Text Office"/>
              <w:sz w:val="16"/>
              <w:szCs w:val="16"/>
            </w:rPr>
            <w:t>Supplier</w:t>
          </w:r>
        </w:p>
        <w:p w14:paraId="793A1D58" w14:textId="77777777" w:rsidR="00BA3D49" w:rsidRPr="00E909E6" w:rsidRDefault="00BA3D49" w:rsidP="00BA3D49">
          <w:pPr>
            <w:pStyle w:val="Fuzeile"/>
            <w:rPr>
              <w:rFonts w:ascii="Liebherr Text Office" w:hAnsi="Liebherr Text Office"/>
              <w:sz w:val="16"/>
              <w:szCs w:val="16"/>
            </w:rPr>
          </w:pPr>
        </w:p>
        <w:p w14:paraId="4584BB0B" w14:textId="77777777" w:rsidR="00BA3D49" w:rsidRPr="00E909E6" w:rsidRDefault="00BA3D49" w:rsidP="00BA3D49">
          <w:pPr>
            <w:pStyle w:val="Fuzeile"/>
            <w:ind w:left="2160"/>
            <w:rPr>
              <w:rFonts w:ascii="Liebherr Text Office" w:hAnsi="Liebherr Text Office"/>
              <w:sz w:val="16"/>
              <w:szCs w:val="16"/>
            </w:rPr>
          </w:pPr>
          <w:r w:rsidRPr="00E909E6">
            <w:rPr>
              <w:rFonts w:ascii="Liebherr Text Office" w:hAnsi="Liebherr Text Office"/>
              <w:color w:val="FFFFFF" w:themeColor="background1"/>
              <w:sz w:val="16"/>
              <w:szCs w:val="16"/>
            </w:rPr>
            <w:t>/initials2</w:t>
          </w:r>
        </w:p>
      </w:tc>
      <w:tc>
        <w:tcPr>
          <w:tcW w:w="1134" w:type="dxa"/>
          <w:vAlign w:val="bottom"/>
        </w:tcPr>
        <w:p w14:paraId="10087B6D" w14:textId="15A93DCD" w:rsidR="00BA3D49" w:rsidRPr="00E909E6" w:rsidRDefault="00BA3D49" w:rsidP="00BA3D49">
          <w:pPr>
            <w:pStyle w:val="zzPageNumberField"/>
            <w:rPr>
              <w:rFonts w:ascii="Liebherr Text Office" w:hAnsi="Liebherr Text Office"/>
              <w:sz w:val="16"/>
              <w:szCs w:val="16"/>
            </w:rPr>
          </w:pPr>
          <w:r w:rsidRPr="00E909E6">
            <w:rPr>
              <w:rFonts w:ascii="Liebherr Text Office" w:hAnsi="Liebherr Text Office"/>
              <w:sz w:val="16"/>
              <w:szCs w:val="16"/>
            </w:rPr>
            <w:fldChar w:fldCharType="begin"/>
          </w:r>
          <w:r w:rsidRPr="00E909E6">
            <w:rPr>
              <w:rFonts w:ascii="Liebherr Text Office" w:hAnsi="Liebherr Text Office"/>
              <w:sz w:val="16"/>
              <w:szCs w:val="16"/>
            </w:rPr>
            <w:instrText xml:space="preserve"> IF </w:instrText>
          </w:r>
          <w:r w:rsidRPr="00E909E6">
            <w:rPr>
              <w:rFonts w:ascii="Liebherr Text Office" w:hAnsi="Liebherr Text Office"/>
              <w:sz w:val="16"/>
              <w:szCs w:val="16"/>
            </w:rPr>
            <w:fldChar w:fldCharType="begin"/>
          </w:r>
          <w:r w:rsidRPr="00E909E6">
            <w:rPr>
              <w:rFonts w:ascii="Liebherr Text Office" w:hAnsi="Liebherr Text Office"/>
              <w:sz w:val="16"/>
              <w:szCs w:val="16"/>
            </w:rPr>
            <w:instrText>NUMPAGES</w:instrText>
          </w:r>
          <w:r w:rsidRPr="00E909E6">
            <w:rPr>
              <w:rFonts w:ascii="Liebherr Text Office" w:hAnsi="Liebherr Text Office"/>
              <w:sz w:val="16"/>
              <w:szCs w:val="16"/>
            </w:rPr>
            <w:fldChar w:fldCharType="separate"/>
          </w:r>
          <w:r w:rsidR="004B31A9">
            <w:rPr>
              <w:rFonts w:ascii="Liebherr Text Office" w:hAnsi="Liebherr Text Office"/>
              <w:noProof/>
              <w:sz w:val="16"/>
              <w:szCs w:val="16"/>
            </w:rPr>
            <w:instrText>2</w:instrText>
          </w:r>
          <w:r w:rsidRPr="00E909E6">
            <w:rPr>
              <w:rFonts w:ascii="Liebherr Text Office" w:hAnsi="Liebherr Text Office"/>
              <w:sz w:val="16"/>
              <w:szCs w:val="16"/>
            </w:rPr>
            <w:fldChar w:fldCharType="end"/>
          </w:r>
          <w:r w:rsidRPr="00E909E6">
            <w:rPr>
              <w:rFonts w:ascii="Liebherr Text Office" w:hAnsi="Liebherr Text Office"/>
              <w:sz w:val="16"/>
              <w:szCs w:val="16"/>
            </w:rPr>
            <w:instrText xml:space="preserve"> &gt; 1 "</w:instrText>
          </w:r>
          <w:r w:rsidRPr="00E909E6">
            <w:rPr>
              <w:rFonts w:ascii="Liebherr Text Office" w:hAnsi="Liebherr Text Office"/>
              <w:sz w:val="16"/>
              <w:szCs w:val="16"/>
            </w:rPr>
            <w:fldChar w:fldCharType="begin"/>
          </w:r>
          <w:r w:rsidRPr="00E909E6">
            <w:rPr>
              <w:rFonts w:ascii="Liebherr Text Office" w:hAnsi="Liebherr Text Office"/>
              <w:sz w:val="16"/>
              <w:szCs w:val="16"/>
            </w:rPr>
            <w:instrText xml:space="preserve"> PAGE  </w:instrText>
          </w:r>
          <w:r w:rsidRPr="00E909E6">
            <w:rPr>
              <w:rFonts w:ascii="Liebherr Text Office" w:hAnsi="Liebherr Text Office"/>
              <w:sz w:val="16"/>
              <w:szCs w:val="16"/>
            </w:rPr>
            <w:fldChar w:fldCharType="separate"/>
          </w:r>
          <w:r w:rsidR="004B31A9">
            <w:rPr>
              <w:rFonts w:ascii="Liebherr Text Office" w:hAnsi="Liebherr Text Office"/>
              <w:noProof/>
              <w:sz w:val="16"/>
              <w:szCs w:val="16"/>
            </w:rPr>
            <w:instrText>2</w:instrText>
          </w:r>
          <w:r w:rsidRPr="00E909E6">
            <w:rPr>
              <w:rFonts w:ascii="Liebherr Text Office" w:hAnsi="Liebherr Text Office"/>
              <w:sz w:val="16"/>
              <w:szCs w:val="16"/>
            </w:rPr>
            <w:fldChar w:fldCharType="end"/>
          </w:r>
          <w:r w:rsidRPr="00E909E6">
            <w:rPr>
              <w:rFonts w:ascii="Liebherr Text Office" w:hAnsi="Liebherr Text Office"/>
              <w:sz w:val="16"/>
              <w:szCs w:val="16"/>
            </w:rPr>
            <w:instrText>/</w:instrText>
          </w:r>
          <w:r w:rsidRPr="00E909E6">
            <w:rPr>
              <w:rFonts w:ascii="Liebherr Text Office" w:hAnsi="Liebherr Text Office"/>
              <w:sz w:val="16"/>
              <w:szCs w:val="16"/>
            </w:rPr>
            <w:fldChar w:fldCharType="begin"/>
          </w:r>
          <w:r w:rsidRPr="00E909E6">
            <w:rPr>
              <w:rFonts w:ascii="Liebherr Text Office" w:hAnsi="Liebherr Text Office"/>
              <w:sz w:val="16"/>
              <w:szCs w:val="16"/>
            </w:rPr>
            <w:instrText>NUMPAGES</w:instrText>
          </w:r>
          <w:r w:rsidRPr="00E909E6">
            <w:rPr>
              <w:rFonts w:ascii="Liebherr Text Office" w:hAnsi="Liebherr Text Office"/>
              <w:sz w:val="16"/>
              <w:szCs w:val="16"/>
            </w:rPr>
            <w:fldChar w:fldCharType="separate"/>
          </w:r>
          <w:r w:rsidR="004B31A9">
            <w:rPr>
              <w:rFonts w:ascii="Liebherr Text Office" w:hAnsi="Liebherr Text Office"/>
              <w:noProof/>
              <w:sz w:val="16"/>
              <w:szCs w:val="16"/>
            </w:rPr>
            <w:instrText>2</w:instrText>
          </w:r>
          <w:r w:rsidRPr="00E909E6">
            <w:rPr>
              <w:rFonts w:ascii="Liebherr Text Office" w:hAnsi="Liebherr Text Office"/>
              <w:sz w:val="16"/>
              <w:szCs w:val="16"/>
            </w:rPr>
            <w:fldChar w:fldCharType="end"/>
          </w:r>
          <w:r w:rsidRPr="00E909E6">
            <w:rPr>
              <w:rFonts w:ascii="Liebherr Text Office" w:hAnsi="Liebherr Text Office"/>
              <w:sz w:val="16"/>
              <w:szCs w:val="16"/>
            </w:rPr>
            <w:instrText xml:space="preserve">" "" </w:instrText>
          </w:r>
          <w:r w:rsidRPr="00E909E6">
            <w:rPr>
              <w:rFonts w:ascii="Liebherr Text Office" w:hAnsi="Liebherr Text Office"/>
              <w:sz w:val="16"/>
              <w:szCs w:val="16"/>
            </w:rPr>
            <w:fldChar w:fldCharType="separate"/>
          </w:r>
          <w:r w:rsidR="004B31A9">
            <w:rPr>
              <w:rFonts w:ascii="Liebherr Text Office" w:hAnsi="Liebherr Text Office"/>
              <w:noProof/>
              <w:sz w:val="16"/>
              <w:szCs w:val="16"/>
            </w:rPr>
            <w:t>2</w:t>
          </w:r>
          <w:r w:rsidR="004B31A9" w:rsidRPr="00E909E6">
            <w:rPr>
              <w:rFonts w:ascii="Liebherr Text Office" w:hAnsi="Liebherr Text Office"/>
              <w:noProof/>
              <w:sz w:val="16"/>
              <w:szCs w:val="16"/>
            </w:rPr>
            <w:t>/</w:t>
          </w:r>
          <w:r w:rsidR="004B31A9">
            <w:rPr>
              <w:rFonts w:ascii="Liebherr Text Office" w:hAnsi="Liebherr Text Office"/>
              <w:noProof/>
              <w:sz w:val="16"/>
              <w:szCs w:val="16"/>
            </w:rPr>
            <w:t>2</w:t>
          </w:r>
          <w:r w:rsidRPr="00E909E6">
            <w:rPr>
              <w:rFonts w:ascii="Liebherr Text Office" w:hAnsi="Liebherr Text Office"/>
              <w:sz w:val="16"/>
              <w:szCs w:val="16"/>
            </w:rPr>
            <w:fldChar w:fldCharType="end"/>
          </w:r>
        </w:p>
      </w:tc>
    </w:tr>
    <w:tr w:rsidR="00BA3D49" w:rsidRPr="00E909E6" w14:paraId="151FA168" w14:textId="77777777" w:rsidTr="000070C3">
      <w:trPr>
        <w:trHeight w:hRule="exact" w:val="425"/>
      </w:trPr>
      <w:tc>
        <w:tcPr>
          <w:tcW w:w="1417" w:type="dxa"/>
        </w:tcPr>
        <w:p w14:paraId="64270E87" w14:textId="77777777" w:rsidR="00BA3D49" w:rsidRPr="00E909E6" w:rsidRDefault="00BA3D49" w:rsidP="00BA3D49">
          <w:pPr>
            <w:pStyle w:val="Fuzeile"/>
            <w:rPr>
              <w:rFonts w:ascii="Liebherr Text Office" w:hAnsi="Liebherr Text Office"/>
              <w:sz w:val="16"/>
              <w:szCs w:val="16"/>
            </w:rPr>
          </w:pPr>
        </w:p>
      </w:tc>
      <w:tc>
        <w:tcPr>
          <w:tcW w:w="7654" w:type="dxa"/>
          <w:gridSpan w:val="2"/>
        </w:tcPr>
        <w:p w14:paraId="496537D8" w14:textId="77777777" w:rsidR="00BA3D49" w:rsidRPr="00E909E6" w:rsidRDefault="00BA3D49" w:rsidP="00BA3D49">
          <w:pPr>
            <w:pStyle w:val="Fuzeile"/>
            <w:rPr>
              <w:rFonts w:ascii="Liebherr Text Office" w:hAnsi="Liebherr Text Office"/>
              <w:sz w:val="16"/>
              <w:szCs w:val="16"/>
            </w:rPr>
          </w:pPr>
        </w:p>
      </w:tc>
      <w:tc>
        <w:tcPr>
          <w:tcW w:w="1134" w:type="dxa"/>
        </w:tcPr>
        <w:p w14:paraId="4B1C3B66" w14:textId="77777777" w:rsidR="00BA3D49" w:rsidRPr="00E909E6" w:rsidRDefault="00BA3D49" w:rsidP="00BA3D49">
          <w:pPr>
            <w:pStyle w:val="Fuzeile"/>
            <w:rPr>
              <w:rFonts w:ascii="Liebherr Text Office" w:hAnsi="Liebherr Text Office"/>
              <w:sz w:val="16"/>
              <w:szCs w:val="16"/>
            </w:rPr>
          </w:pPr>
        </w:p>
      </w:tc>
    </w:tr>
  </w:tbl>
  <w:p w14:paraId="46B62D70" w14:textId="77777777" w:rsidR="001309D2" w:rsidRDefault="001309D2" w:rsidP="00BA3D49">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DB31" w14:textId="77777777" w:rsidR="00122CBF" w:rsidRDefault="00122CBF" w:rsidP="001309D2">
      <w:pPr>
        <w:spacing w:after="0" w:line="240" w:lineRule="auto"/>
      </w:pPr>
      <w:r>
        <w:separator/>
      </w:r>
    </w:p>
  </w:footnote>
  <w:footnote w:type="continuationSeparator" w:id="0">
    <w:p w14:paraId="694C995A" w14:textId="77777777" w:rsidR="00122CBF" w:rsidRDefault="00122CBF" w:rsidP="00130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0D5A" w14:textId="52BF8F69" w:rsidR="00E909E6" w:rsidRDefault="005555F5">
    <w:pPr>
      <w:pStyle w:val="Kopfzeile"/>
    </w:pPr>
    <w:r>
      <w:rPr>
        <w:noProof/>
      </w:rPr>
      <w:drawing>
        <wp:inline distT="0" distB="0" distL="0" distR="0" wp14:anchorId="10A992B2" wp14:editId="157C861B">
          <wp:extent cx="1238250" cy="381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381000"/>
                  </a:xfrm>
                  <a:prstGeom prst="rect">
                    <a:avLst/>
                  </a:prstGeom>
                  <a:noFill/>
                </pic:spPr>
              </pic:pic>
            </a:graphicData>
          </a:graphic>
        </wp:inline>
      </w:drawing>
    </w:r>
    <w:r w:rsidR="00476568">
      <w:tab/>
    </w:r>
    <w:r w:rsidR="00476568">
      <w:tab/>
    </w:r>
    <w:r w:rsidR="00476568">
      <w:rPr>
        <w:noProof/>
        <w:lang w:eastAsia="de-DE"/>
      </w:rPr>
      <w:drawing>
        <wp:inline distT="0" distB="0" distL="0" distR="0" wp14:anchorId="19ED9F64" wp14:editId="4C08768D">
          <wp:extent cx="2165985" cy="269875"/>
          <wp:effectExtent l="0" t="0" r="571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5985" cy="269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B27"/>
    <w:multiLevelType w:val="multilevel"/>
    <w:tmpl w:val="B540043E"/>
    <w:lvl w:ilvl="0">
      <w:start w:val="1"/>
      <w:numFmt w:val="decimal"/>
      <w:lvlText w:val="%1."/>
      <w:lvlJc w:val="left"/>
      <w:pPr>
        <w:ind w:left="567" w:hanging="567"/>
      </w:pPr>
      <w:rPr>
        <w:rFonts w:hint="default"/>
        <w:color w:val="FFFFFF" w:themeColor="background1"/>
      </w:rPr>
    </w:lvl>
    <w:lvl w:ilvl="1">
      <w:start w:val="1"/>
      <w:numFmt w:val="decimal"/>
      <w:lvlText w:val="%2."/>
      <w:lvlJc w:val="left"/>
      <w:pPr>
        <w:ind w:left="360" w:hanging="360"/>
      </w:p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2280063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bert Leutenmaier">
    <w15:presenceInfo w15:providerId="AD" w15:userId="S::norbert.leutenmaier@liebherr.com::e1a08c01-2635-4b98-89b4-25c66e6b4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43"/>
    <w:rsid w:val="00106E84"/>
    <w:rsid w:val="00122CBF"/>
    <w:rsid w:val="001309D2"/>
    <w:rsid w:val="00195957"/>
    <w:rsid w:val="001A430F"/>
    <w:rsid w:val="003A7FC2"/>
    <w:rsid w:val="00406B23"/>
    <w:rsid w:val="00476568"/>
    <w:rsid w:val="004B1BE6"/>
    <w:rsid w:val="004B31A9"/>
    <w:rsid w:val="004C025E"/>
    <w:rsid w:val="004D0D88"/>
    <w:rsid w:val="00512431"/>
    <w:rsid w:val="005555F5"/>
    <w:rsid w:val="00577B14"/>
    <w:rsid w:val="00637421"/>
    <w:rsid w:val="006C7F01"/>
    <w:rsid w:val="006D0EF3"/>
    <w:rsid w:val="006D2C43"/>
    <w:rsid w:val="00777889"/>
    <w:rsid w:val="008924DD"/>
    <w:rsid w:val="008E3EED"/>
    <w:rsid w:val="0090073A"/>
    <w:rsid w:val="009A3A85"/>
    <w:rsid w:val="009F62F9"/>
    <w:rsid w:val="00A66FC5"/>
    <w:rsid w:val="00A87514"/>
    <w:rsid w:val="00AF00A4"/>
    <w:rsid w:val="00BA3D49"/>
    <w:rsid w:val="00CC1B35"/>
    <w:rsid w:val="00E45C52"/>
    <w:rsid w:val="00E909E6"/>
    <w:rsid w:val="00E96082"/>
    <w:rsid w:val="00ED2E58"/>
    <w:rsid w:val="00FA2AD1"/>
    <w:rsid w:val="00FB61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5B7A5F"/>
  <w15:chartTrackingRefBased/>
  <w15:docId w15:val="{8890884D-94AD-452C-BBE1-3A7031EE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b3-LegalText1AutoNumberLI">
    <w:name w:val="Eb. 3 - Legal Text 1 Auto Number LI"/>
    <w:basedOn w:val="Standard"/>
    <w:uiPriority w:val="2"/>
    <w:qFormat/>
    <w:rsid w:val="006D2C43"/>
    <w:pPr>
      <w:spacing w:after="120" w:line="240" w:lineRule="atLeast"/>
      <w:ind w:left="709" w:hanging="709"/>
      <w:outlineLvl w:val="2"/>
    </w:pPr>
    <w:rPr>
      <w:sz w:val="18"/>
      <w:szCs w:val="18"/>
    </w:rPr>
  </w:style>
  <w:style w:type="paragraph" w:customStyle="1" w:styleId="Eb2-LegalTextHeaderAutoNumberLI">
    <w:name w:val="Eb. 2 - Legal Text  Header Auto Number LI"/>
    <w:basedOn w:val="Eb3-LegalText1AutoNumberLI"/>
    <w:next w:val="Eb3-LegalText1AutoNumberLI"/>
    <w:uiPriority w:val="2"/>
    <w:qFormat/>
    <w:rsid w:val="006D2C43"/>
    <w:pPr>
      <w:keepNext/>
      <w:keepLines/>
      <w:spacing w:before="240"/>
    </w:pPr>
    <w:rPr>
      <w:b/>
      <w:bCs/>
    </w:rPr>
  </w:style>
  <w:style w:type="paragraph" w:styleId="Kopfzeile">
    <w:name w:val="header"/>
    <w:basedOn w:val="Standard"/>
    <w:link w:val="KopfzeileZchn"/>
    <w:uiPriority w:val="99"/>
    <w:unhideWhenUsed/>
    <w:rsid w:val="001309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09D2"/>
  </w:style>
  <w:style w:type="paragraph" w:styleId="Fuzeile">
    <w:name w:val="footer"/>
    <w:basedOn w:val="Standard"/>
    <w:link w:val="FuzeileZchn"/>
    <w:uiPriority w:val="99"/>
    <w:unhideWhenUsed/>
    <w:rsid w:val="001309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09D2"/>
  </w:style>
  <w:style w:type="table" w:customStyle="1" w:styleId="LILayoutTable">
    <w:name w:val="LI Layout Table"/>
    <w:basedOn w:val="NormaleTabelle"/>
    <w:uiPriority w:val="99"/>
    <w:rsid w:val="00BA3D49"/>
    <w:pPr>
      <w:spacing w:after="0" w:line="240" w:lineRule="atLeast"/>
    </w:pPr>
    <w:rPr>
      <w:sz w:val="18"/>
      <w:szCs w:val="18"/>
      <w:lang w:val="en-GB"/>
    </w:rPr>
    <w:tblPr>
      <w:tblCellMar>
        <w:left w:w="0" w:type="dxa"/>
        <w:right w:w="0" w:type="dxa"/>
      </w:tblCellMar>
    </w:tblPr>
  </w:style>
  <w:style w:type="paragraph" w:customStyle="1" w:styleId="zzPageNumberField">
    <w:name w:val="zz_PageNumberField"/>
    <w:basedOn w:val="Fuzeile"/>
    <w:uiPriority w:val="99"/>
    <w:semiHidden/>
    <w:rsid w:val="00BA3D49"/>
    <w:pPr>
      <w:tabs>
        <w:tab w:val="clear" w:pos="4536"/>
      </w:tabs>
      <w:spacing w:line="220" w:lineRule="exact"/>
      <w:contextualSpacing/>
      <w:jc w:val="right"/>
    </w:pPr>
    <w:rPr>
      <w:sz w:val="18"/>
      <w:szCs w:val="18"/>
    </w:rPr>
  </w:style>
  <w:style w:type="paragraph" w:customStyle="1" w:styleId="zzFooterInfo">
    <w:name w:val="zz_FooterInfo"/>
    <w:basedOn w:val="Fuzeile"/>
    <w:uiPriority w:val="99"/>
    <w:semiHidden/>
    <w:qFormat/>
    <w:rsid w:val="00BA3D49"/>
    <w:pPr>
      <w:tabs>
        <w:tab w:val="clear" w:pos="4536"/>
      </w:tabs>
      <w:spacing w:line="220" w:lineRule="exact"/>
      <w:contextualSpacing/>
    </w:pPr>
    <w:rPr>
      <w:sz w:val="13"/>
      <w:szCs w:val="13"/>
    </w:rPr>
  </w:style>
  <w:style w:type="character" w:styleId="Kommentarzeichen">
    <w:name w:val="annotation reference"/>
    <w:basedOn w:val="Absatz-Standardschriftart"/>
    <w:uiPriority w:val="99"/>
    <w:semiHidden/>
    <w:unhideWhenUsed/>
    <w:rsid w:val="00FA2AD1"/>
    <w:rPr>
      <w:sz w:val="16"/>
      <w:szCs w:val="16"/>
    </w:rPr>
  </w:style>
  <w:style w:type="paragraph" w:styleId="Kommentartext">
    <w:name w:val="annotation text"/>
    <w:basedOn w:val="Standard"/>
    <w:link w:val="KommentartextZchn"/>
    <w:uiPriority w:val="99"/>
    <w:semiHidden/>
    <w:unhideWhenUsed/>
    <w:rsid w:val="00FA2AD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2AD1"/>
    <w:rPr>
      <w:sz w:val="20"/>
      <w:szCs w:val="20"/>
    </w:rPr>
  </w:style>
  <w:style w:type="paragraph" w:styleId="Kommentarthema">
    <w:name w:val="annotation subject"/>
    <w:basedOn w:val="Kommentartext"/>
    <w:next w:val="Kommentartext"/>
    <w:link w:val="KommentarthemaZchn"/>
    <w:uiPriority w:val="99"/>
    <w:semiHidden/>
    <w:unhideWhenUsed/>
    <w:rsid w:val="00FA2AD1"/>
    <w:rPr>
      <w:b/>
      <w:bCs/>
    </w:rPr>
  </w:style>
  <w:style w:type="character" w:customStyle="1" w:styleId="KommentarthemaZchn">
    <w:name w:val="Kommentarthema Zchn"/>
    <w:basedOn w:val="KommentartextZchn"/>
    <w:link w:val="Kommentarthema"/>
    <w:uiPriority w:val="99"/>
    <w:semiHidden/>
    <w:rsid w:val="00FA2AD1"/>
    <w:rPr>
      <w:b/>
      <w:bCs/>
      <w:sz w:val="20"/>
      <w:szCs w:val="20"/>
    </w:rPr>
  </w:style>
  <w:style w:type="paragraph" w:styleId="berarbeitung">
    <w:name w:val="Revision"/>
    <w:hidden/>
    <w:uiPriority w:val="99"/>
    <w:semiHidden/>
    <w:rsid w:val="003A7F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9226F511D9541854814ECECE0E791" ma:contentTypeVersion="4" ma:contentTypeDescription="Create a new document." ma:contentTypeScope="" ma:versionID="4289de6b834f46cb2389d9ee716d4a5f">
  <xsd:schema xmlns:xsd="http://www.w3.org/2001/XMLSchema" xmlns:xs="http://www.w3.org/2001/XMLSchema" xmlns:p="http://schemas.microsoft.com/office/2006/metadata/properties" xmlns:ns2="19014e32-5d3c-419f-ae96-fb27cafa0eea" targetNamespace="http://schemas.microsoft.com/office/2006/metadata/properties" ma:root="true" ma:fieldsID="49d5a7b400d321c632b7112f68a93d95" ns2:_="">
    <xsd:import namespace="19014e32-5d3c-419f-ae96-fb27cafa0eea"/>
    <xsd:element name="properties">
      <xsd:complexType>
        <xsd:sequence>
          <xsd:element name="documentManagement">
            <xsd:complexType>
              <xsd:all>
                <xsd:element ref="ns2:DeleteOn"/>
                <xsd:element ref="ns2: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4e32-5d3c-419f-ae96-fb27cafa0eea" elementFormDefault="qualified">
    <xsd:import namespace="http://schemas.microsoft.com/office/2006/documentManagement/types"/>
    <xsd:import namespace="http://schemas.microsoft.com/office/infopath/2007/PartnerControls"/>
    <xsd:element name="DeleteOn" ma:index="8" ma:displayName="DeleteOn" ma:format="DateOnly" ma:internalName="DeleteOn">
      <xsd:simpleType>
        <xsd:restriction base="dms:DateTime"/>
      </xsd:simpleType>
    </xsd:element>
    <xsd:element name="Url" ma:index="9" nillable="true" ma:displayName="Url" ma:internalName="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19014e32-5d3c-419f-ae96-fb27cafa0eea">https://downloads.liebherr.com/data/lis/HomepageLH_EDI/EDI-CONDITIONS_ENG_2024-07.docx</Url>
    <DeleteOn xmlns="19014e32-5d3c-419f-ae96-fb27cafa0eea"/>
  </documentManagement>
</p:properties>
</file>

<file path=customXml/itemProps1.xml><?xml version="1.0" encoding="utf-8"?>
<ds:datastoreItem xmlns:ds="http://schemas.openxmlformats.org/officeDocument/2006/customXml" ds:itemID="{628FC674-1671-4309-A098-73B69428DFEF}"/>
</file>

<file path=customXml/itemProps2.xml><?xml version="1.0" encoding="utf-8"?>
<ds:datastoreItem xmlns:ds="http://schemas.openxmlformats.org/officeDocument/2006/customXml" ds:itemID="{2F0C271C-EB8A-496D-A3EB-0111829ACBE7}"/>
</file>

<file path=customXml/itemProps3.xml><?xml version="1.0" encoding="utf-8"?>
<ds:datastoreItem xmlns:ds="http://schemas.openxmlformats.org/officeDocument/2006/customXml" ds:itemID="{00797CFD-EC0E-4246-8F2B-FE46C5BAE1FB}"/>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3691</Characters>
  <Application>Microsoft Office Word</Application>
  <DocSecurity>4</DocSecurity>
  <Lines>335</Lines>
  <Paragraphs>238</Paragraphs>
  <ScaleCrop>false</ScaleCrop>
  <HeadingPairs>
    <vt:vector size="2" baseType="variant">
      <vt:variant>
        <vt:lpstr>Titel</vt:lpstr>
      </vt:variant>
      <vt:variant>
        <vt:i4>1</vt:i4>
      </vt:variant>
    </vt:vector>
  </HeadingPairs>
  <TitlesOfParts>
    <vt:vector size="1" baseType="lpstr">
      <vt:lpstr/>
    </vt:vector>
  </TitlesOfParts>
  <Company>Liebherr-Werk Biberach GmbH</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Woerz Jennifer (LPS)</dc:creator>
  <cp:keywords/>
  <dc:description/>
  <cp:lastModifiedBy>Woerz Jennifer (LPS)</cp:lastModifiedBy>
  <cp:revision>2</cp:revision>
  <dcterms:created xsi:type="dcterms:W3CDTF">2024-07-03T13:47:00Z</dcterms:created>
  <dcterms:modified xsi:type="dcterms:W3CDTF">2024-07-03T13:47:00Z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0x0101000CE9226F511D9541854814ECECE0E791</vt:lpwstr>
  </property>
  <property fmtid="{D5CDD505-2E9C-101B-9397-08002B2CF9AE}" pid="3" name="WorkflowChangePath">
    <vt:lpwstr>9fcc888a-1c7a-43dd-84cd-1ec73516dad9,2;</vt:lpwstr>
  </property>
</Properties>
</file>