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68F68" w14:textId="5D52C6B5" w:rsidR="006D2C43" w:rsidRPr="006D2C43" w:rsidRDefault="00710D1C" w:rsidP="006D2C43">
      <w:pPr>
        <w:pStyle w:val="Eb2-LegalTextHeaderAutoNumberLI"/>
        <w:numPr>
          <w:ilvl w:val="0"/>
          <w:numId w:val="1"/>
        </w:numPr>
        <w:rPr>
          <w:rFonts w:ascii="Liebherr Text Office" w:hAnsi="Liebherr Text Office"/>
          <w:sz w:val="20"/>
          <w:szCs w:val="20"/>
          <w:lang w:val="en-US"/>
        </w:rPr>
      </w:pPr>
      <w:bookmarkStart w:id="0" w:name="_Toc166571575"/>
      <w:r>
        <w:rPr>
          <w:rFonts w:ascii="Liebherr Text Office" w:hAnsi="Liebherr Text Office"/>
          <w:sz w:val="20"/>
          <w:szCs w:val="20"/>
          <w:lang w:val="en-US"/>
        </w:rPr>
        <w:t xml:space="preserve">Bedingungen für </w:t>
      </w:r>
      <w:r w:rsidR="006D2C43" w:rsidRPr="006D2C43">
        <w:rPr>
          <w:rFonts w:ascii="Liebherr Text Office" w:hAnsi="Liebherr Text Office"/>
          <w:sz w:val="20"/>
          <w:szCs w:val="20"/>
          <w:lang w:val="en-US"/>
        </w:rPr>
        <w:t xml:space="preserve">Electronic Data Interchange </w:t>
      </w:r>
      <w:bookmarkEnd w:id="0"/>
      <w:r w:rsidR="006D2C43">
        <w:rPr>
          <w:rFonts w:ascii="Liebherr Text Office" w:hAnsi="Liebherr Text Office"/>
          <w:sz w:val="20"/>
          <w:szCs w:val="20"/>
          <w:lang w:val="en-US"/>
        </w:rPr>
        <w:t>(EDI)</w:t>
      </w:r>
    </w:p>
    <w:p w14:paraId="6E083BE1" w14:textId="77777777" w:rsidR="006D2C43" w:rsidRPr="006D2C43" w:rsidRDefault="006D2C43" w:rsidP="006A1357">
      <w:pPr>
        <w:pStyle w:val="Eb3-LegalText1AutoNumberLI"/>
        <w:numPr>
          <w:ilvl w:val="1"/>
          <w:numId w:val="1"/>
        </w:numPr>
        <w:spacing w:before="120"/>
        <w:ind w:left="567" w:hanging="567"/>
        <w:rPr>
          <w:rFonts w:ascii="Liebherr Text Office" w:hAnsi="Liebherr Text Office"/>
        </w:rPr>
      </w:pPr>
      <w:bookmarkStart w:id="1" w:name="_Hlk162010049"/>
      <w:r w:rsidRPr="006D2C43">
        <w:rPr>
          <w:rFonts w:ascii="Liebherr Text Office" w:hAnsi="Liebherr Text Office"/>
        </w:rPr>
        <w:t>Zeitpunkt und Art der Einrichtung der EDI-Verbindung, sowie die hierfür zu beachtenden Parameter werden im Einzelnen zwischen der jeweiligen LIEBHERR-Gesellschaft und dem Lieferanten abgestimmt</w:t>
      </w:r>
      <w:bookmarkEnd w:id="1"/>
      <w:r w:rsidRPr="006D2C43">
        <w:rPr>
          <w:rFonts w:ascii="Liebherr Text Office" w:hAnsi="Liebherr Text Office"/>
        </w:rPr>
        <w:t>.</w:t>
      </w:r>
    </w:p>
    <w:p w14:paraId="4CEE224B" w14:textId="77777777" w:rsidR="006D2C43" w:rsidRPr="006D2C43" w:rsidRDefault="006D2C43" w:rsidP="006A1357">
      <w:pPr>
        <w:pStyle w:val="Eb3-LegalText1AutoNumberLI"/>
        <w:numPr>
          <w:ilvl w:val="1"/>
          <w:numId w:val="1"/>
        </w:numPr>
        <w:spacing w:before="120"/>
        <w:ind w:left="567" w:hanging="567"/>
        <w:rPr>
          <w:rFonts w:ascii="Liebherr Text Office" w:hAnsi="Liebherr Text Office"/>
        </w:rPr>
      </w:pPr>
      <w:r w:rsidRPr="006D2C43">
        <w:rPr>
          <w:rFonts w:ascii="Liebherr Text Office" w:hAnsi="Liebherr Text Office"/>
        </w:rPr>
        <w:t>Nach Einrichtung der EDI-Verbindung wird eine Testphase von dem Lieferanten und der jeweiligen LIEBHERR-Gesellschaft einvernehmlich bestimmt. Der Lieferant und die jeweilige LIEBHERR-Gesellschaft entscheiden gemeinsam über die Beendigung der Testphase und darüber, ob die EDI-Verbindung fehlerfrei funktioniert und für die Nutzung im täglichen Geschäftsverkehr eingesetzt werden kann.</w:t>
      </w:r>
    </w:p>
    <w:p w14:paraId="66A68550" w14:textId="77777777" w:rsidR="006D2C43" w:rsidRPr="006D2C43" w:rsidRDefault="006D2C43" w:rsidP="006A1357">
      <w:pPr>
        <w:pStyle w:val="Eb3-LegalText1AutoNumberLI"/>
        <w:numPr>
          <w:ilvl w:val="1"/>
          <w:numId w:val="1"/>
        </w:numPr>
        <w:spacing w:before="120"/>
        <w:ind w:left="567" w:hanging="567"/>
        <w:rPr>
          <w:rFonts w:ascii="Liebherr Text Office" w:hAnsi="Liebherr Text Office"/>
        </w:rPr>
      </w:pPr>
      <w:r w:rsidRPr="006D2C43">
        <w:rPr>
          <w:rFonts w:ascii="Liebherr Text Office" w:hAnsi="Liebherr Text Office"/>
        </w:rPr>
        <w:t>Jede Partei trägt die bei ihr entstehenden Kosten für die Einrichtung, zukünftige Änderungen, den Betrieb und die Pflege der EDI-Verbindung.</w:t>
      </w:r>
    </w:p>
    <w:p w14:paraId="1D5547C0" w14:textId="77777777" w:rsidR="006D2C43" w:rsidRPr="006D2C43" w:rsidRDefault="006D2C43" w:rsidP="006A1357">
      <w:pPr>
        <w:pStyle w:val="Eb3-LegalText1AutoNumberLI"/>
        <w:numPr>
          <w:ilvl w:val="1"/>
          <w:numId w:val="1"/>
        </w:numPr>
        <w:spacing w:before="120"/>
        <w:ind w:left="567" w:hanging="567"/>
        <w:rPr>
          <w:rFonts w:ascii="Liebherr Text Office" w:hAnsi="Liebherr Text Office"/>
        </w:rPr>
      </w:pPr>
      <w:r w:rsidRPr="006D2C43">
        <w:rPr>
          <w:rFonts w:ascii="Liebherr Text Office" w:hAnsi="Liebherr Text Office"/>
        </w:rPr>
        <w:t>Nach erstmaliger Freischaltung einer EDI-Verbindung zwischen dem Lieferanten und der jeweiligen LIEBHERR-Gesellschaft erfolgt die Übermittlung der vereinbarten Daten im Regelfall ausschließlich per EDI. Werden Daten, die per EDI übermittelt werden sollen, sowohl per EDI, als auch auf anderem Kommunikationswege (per Brief, E-Mail) übermittelt, so sind im Falle von Widersprüchen ausschließlich die per EDI übertragenen Daten verbindlich, soweit nicht im Einzelfall durch die Parteien etwas anderes vereinbart wird.</w:t>
      </w:r>
    </w:p>
    <w:p w14:paraId="6BAE43A0" w14:textId="77777777" w:rsidR="006D2C43" w:rsidRPr="006D2C43" w:rsidRDefault="006D2C43" w:rsidP="006A1357">
      <w:pPr>
        <w:pStyle w:val="Eb3-LegalText1AutoNumberLI"/>
        <w:numPr>
          <w:ilvl w:val="1"/>
          <w:numId w:val="1"/>
        </w:numPr>
        <w:spacing w:before="120"/>
        <w:ind w:left="567" w:hanging="567"/>
        <w:rPr>
          <w:rFonts w:ascii="Liebherr Text Office" w:hAnsi="Liebherr Text Office"/>
        </w:rPr>
      </w:pPr>
      <w:r w:rsidRPr="006D2C43">
        <w:rPr>
          <w:rFonts w:ascii="Liebherr Text Office" w:hAnsi="Liebherr Text Office"/>
        </w:rPr>
        <w:t>Der Lieferant und die jeweilige LIEBHERR-Gesellschaft sind verpflichtet, alles Erforderliche zu tun, um Störungen, die von ihnen zu vertreten sind oder die ihre Ursache in ihrer Sphäre haben, zu vermeiden und aufgetretene Störungen unverzüglich zu beseitigen.</w:t>
      </w:r>
    </w:p>
    <w:p w14:paraId="176537C8" w14:textId="77777777" w:rsidR="006D2C43" w:rsidRPr="006D2C43" w:rsidRDefault="006D2C43" w:rsidP="006A1357">
      <w:pPr>
        <w:pStyle w:val="Eb3-LegalText1AutoNumberLI"/>
        <w:numPr>
          <w:ilvl w:val="1"/>
          <w:numId w:val="1"/>
        </w:numPr>
        <w:spacing w:before="120"/>
        <w:ind w:left="567" w:hanging="567"/>
        <w:rPr>
          <w:rFonts w:ascii="Liebherr Text Office" w:hAnsi="Liebherr Text Office"/>
        </w:rPr>
      </w:pPr>
      <w:r w:rsidRPr="006D2C43">
        <w:rPr>
          <w:rFonts w:ascii="Liebherr Text Office" w:hAnsi="Liebherr Text Office"/>
        </w:rPr>
        <w:t>Technische Störungen hat der Lieferant der jeweiligen LIEBHERR-Gesellschaft und die jeweilige LIEBHERR-Gesellschaft dem Lieferanten jeweils unverzüglich per Telefon oder E-Mail anzuzeigen. In der Anzeige sind die Umstände der Störung, insbesondere der Anlass, der Umfang und die voraussichtliche Dauer der Störung anzugeben. Die Beseitigung der Störung ist der anderen Partei ebenfalls unverzüglich in gleicher Weise mitzuteilen.</w:t>
      </w:r>
    </w:p>
    <w:p w14:paraId="2119A171" w14:textId="77777777" w:rsidR="006D2C43" w:rsidRPr="006D2C43" w:rsidRDefault="006D2C43" w:rsidP="006A1357">
      <w:pPr>
        <w:pStyle w:val="Eb3-LegalText1AutoNumberLI"/>
        <w:numPr>
          <w:ilvl w:val="1"/>
          <w:numId w:val="1"/>
        </w:numPr>
        <w:spacing w:before="120"/>
        <w:ind w:left="567" w:hanging="567"/>
        <w:rPr>
          <w:rFonts w:ascii="Liebherr Text Office" w:hAnsi="Liebherr Text Office"/>
        </w:rPr>
      </w:pPr>
      <w:r w:rsidRPr="006D2C43">
        <w:rPr>
          <w:rFonts w:ascii="Liebherr Text Office" w:hAnsi="Liebherr Text Office"/>
        </w:rPr>
        <w:t>Während der Störung der EDI-Verbindung erfolgt der Datenaustausch schriftlich per E-Mail. In diesem Fall gelten die so übermittelten Daten als verbindlich.</w:t>
      </w:r>
    </w:p>
    <w:p w14:paraId="6F531ED9" w14:textId="77777777" w:rsidR="006D2C43" w:rsidRPr="006D2C43" w:rsidRDefault="006D2C43" w:rsidP="006A1357">
      <w:pPr>
        <w:pStyle w:val="Eb3-LegalText1AutoNumberLI"/>
        <w:numPr>
          <w:ilvl w:val="1"/>
          <w:numId w:val="1"/>
        </w:numPr>
        <w:spacing w:before="120"/>
        <w:ind w:left="567" w:hanging="567"/>
        <w:rPr>
          <w:rFonts w:ascii="Liebherr Text Office" w:hAnsi="Liebherr Text Office"/>
        </w:rPr>
      </w:pPr>
      <w:r w:rsidRPr="006D2C43">
        <w:rPr>
          <w:rFonts w:ascii="Liebherr Text Office" w:hAnsi="Liebherr Text Office"/>
        </w:rPr>
        <w:t>Der Lieferant und die jeweilige LIEBHERR-Gesellschaft sind verpflichtet, mindestens einmal pro Arbeitstag den Dateneingang zu prüfen.</w:t>
      </w:r>
    </w:p>
    <w:p w14:paraId="62D370E0" w14:textId="77777777" w:rsidR="006D2C43" w:rsidRPr="006D2C43" w:rsidRDefault="006D2C43" w:rsidP="006A1357">
      <w:pPr>
        <w:pStyle w:val="Eb3-LegalText1AutoNumberLI"/>
        <w:numPr>
          <w:ilvl w:val="1"/>
          <w:numId w:val="1"/>
        </w:numPr>
        <w:spacing w:before="120"/>
        <w:ind w:left="567" w:hanging="567"/>
        <w:rPr>
          <w:rFonts w:ascii="Liebherr Text Office" w:hAnsi="Liebherr Text Office"/>
        </w:rPr>
      </w:pPr>
      <w:r w:rsidRPr="006D2C43">
        <w:rPr>
          <w:rFonts w:ascii="Liebherr Text Office" w:hAnsi="Liebherr Text Office"/>
        </w:rPr>
        <w:t>Der Lieferant und die jeweilige LIEBHERR-Gesellschaft haben empfangene Daten, soweit erforderlich, in das bei ihnen verwendete Datenformat zu übertragen und dafür zu sorgen, dass die Daten im Rahmen ihrer Lieferungs- und Leistungserbringung verarbeitet werden.</w:t>
      </w:r>
    </w:p>
    <w:p w14:paraId="649E3FED" w14:textId="77777777" w:rsidR="006D2C43" w:rsidRPr="006D2C43" w:rsidRDefault="006D2C43" w:rsidP="006A1357">
      <w:pPr>
        <w:pStyle w:val="Eb3-LegalText1AutoNumberLI"/>
        <w:numPr>
          <w:ilvl w:val="1"/>
          <w:numId w:val="1"/>
        </w:numPr>
        <w:spacing w:before="120"/>
        <w:ind w:left="567" w:hanging="567"/>
        <w:rPr>
          <w:rFonts w:ascii="Liebherr Text Office" w:hAnsi="Liebherr Text Office"/>
        </w:rPr>
      </w:pPr>
      <w:r w:rsidRPr="006D2C43">
        <w:rPr>
          <w:rFonts w:ascii="Liebherr Text Office" w:hAnsi="Liebherr Text Office"/>
        </w:rPr>
        <w:t>Der Lieferant und die jeweilige LIEBHERR-Gesellschaft speichern die bei ihr eingehenden und von ihr ausgehenden Daten und dokumentiert diese Speicherung in wiedergabefähiger Form. Insbesondere speichern der Lieferant und die jeweilige LIEBHERR-Gesellschaft auch von ihnen vorgenommene Änderungen von Daten, die sich auf ihre Lieferung oder Leistung auswirken oder auswirken können.</w:t>
      </w:r>
    </w:p>
    <w:p w14:paraId="26075F49" w14:textId="56CEB738" w:rsidR="006D2C43" w:rsidRPr="006D2C43" w:rsidRDefault="006D2C43" w:rsidP="006A1357">
      <w:pPr>
        <w:pStyle w:val="Eb3-LegalText1AutoNumberLI"/>
        <w:numPr>
          <w:ilvl w:val="1"/>
          <w:numId w:val="1"/>
        </w:numPr>
        <w:spacing w:before="120"/>
        <w:ind w:left="567" w:hanging="567"/>
        <w:rPr>
          <w:rFonts w:ascii="Liebherr Text Office" w:hAnsi="Liebherr Text Office"/>
        </w:rPr>
      </w:pPr>
      <w:r w:rsidRPr="006D2C43">
        <w:rPr>
          <w:rFonts w:ascii="Liebherr Text Office" w:hAnsi="Liebherr Text Office"/>
        </w:rPr>
        <w:t xml:space="preserve">Der Lieferant und die jeweilige LIEBHERR-Gesellschaft halten ihr </w:t>
      </w:r>
      <w:r w:rsidR="003E5642">
        <w:rPr>
          <w:rFonts w:ascii="Liebherr Text Office" w:hAnsi="Liebherr Text Office"/>
        </w:rPr>
        <w:t>IT</w:t>
      </w:r>
      <w:r w:rsidRPr="006D2C43">
        <w:rPr>
          <w:rFonts w:ascii="Liebherr Text Office" w:hAnsi="Liebherr Text Office"/>
        </w:rPr>
        <w:t>-System dauerhaft zum Empfang und zur Versendung von Daten bereit. Dies bedeutet, dass eine Versendung und ein Empfang von Daten auch außerhalb der bei ihr üblichen Geschäftszeiten möglich ist.</w:t>
      </w:r>
    </w:p>
    <w:p w14:paraId="03DF347D" w14:textId="77777777" w:rsidR="006D2C43" w:rsidRPr="006D2C43" w:rsidRDefault="006D2C43" w:rsidP="006A1357">
      <w:pPr>
        <w:pStyle w:val="Eb3-LegalText1AutoNumberLI"/>
        <w:numPr>
          <w:ilvl w:val="1"/>
          <w:numId w:val="1"/>
        </w:numPr>
        <w:spacing w:before="120"/>
        <w:ind w:left="567" w:hanging="567"/>
        <w:rPr>
          <w:rFonts w:ascii="Liebherr Text Office" w:hAnsi="Liebherr Text Office"/>
        </w:rPr>
      </w:pPr>
      <w:r w:rsidRPr="006D2C43">
        <w:rPr>
          <w:rFonts w:ascii="Liebherr Text Office" w:hAnsi="Liebherr Text Office"/>
        </w:rPr>
        <w:t>Der Lieferant und die jeweilige LIEBHERR-Gesellschaft sind verpflichtet, die jeweils andere Partei im Falle einer geplanten Stillstandszeit der EDI-Verbindung mindestens 4 Wochen vorher über Grund, Art und Dauer des Stillstandes durch Brief, Telefon oder E-Mail zu informieren.</w:t>
      </w:r>
    </w:p>
    <w:p w14:paraId="24ED3F08" w14:textId="77777777" w:rsidR="006D2C43" w:rsidRPr="006D2C43" w:rsidRDefault="006D2C43" w:rsidP="006A1357">
      <w:pPr>
        <w:pStyle w:val="Eb3-LegalText1AutoNumberLI"/>
        <w:numPr>
          <w:ilvl w:val="1"/>
          <w:numId w:val="1"/>
        </w:numPr>
        <w:spacing w:before="120"/>
        <w:ind w:left="567" w:hanging="567"/>
        <w:rPr>
          <w:rFonts w:ascii="Liebherr Text Office" w:hAnsi="Liebherr Text Office"/>
        </w:rPr>
      </w:pPr>
      <w:r w:rsidRPr="006D2C43">
        <w:rPr>
          <w:rFonts w:ascii="Liebherr Text Office" w:hAnsi="Liebherr Text Office"/>
        </w:rPr>
        <w:t>Daten gelten in dem Zeitpunkt als zugegangen, in dem sie der Empfänger der Daten unter gewöhnlichen Umständen zur Kenntnis nehmen kann. Dies ist der Fall, wenn eine automatische Bestätigung des Datenempfängers an den Datensender über den Empfang der Daten gesendet wird. Im Falle des Datenaustausches durch so genanntes „Web-EDI“ ist dies der Fall, wenn der Lieferant eine Nachricht erhält, dass er Daten auf dem Datenaustausch-Server abrufen kann.</w:t>
      </w:r>
    </w:p>
    <w:p w14:paraId="3C97E269" w14:textId="28CBE91A" w:rsidR="006D2C43" w:rsidRPr="006D2C43" w:rsidRDefault="006D2C43" w:rsidP="006A1357">
      <w:pPr>
        <w:pStyle w:val="Eb3-LegalText1AutoNumberLI"/>
        <w:numPr>
          <w:ilvl w:val="1"/>
          <w:numId w:val="1"/>
        </w:numPr>
        <w:spacing w:before="120"/>
        <w:ind w:left="567" w:hanging="567"/>
        <w:rPr>
          <w:rFonts w:ascii="Liebherr Text Office" w:hAnsi="Liebherr Text Office"/>
        </w:rPr>
      </w:pPr>
      <w:r w:rsidRPr="006D2C43">
        <w:rPr>
          <w:rFonts w:ascii="Liebherr Text Office" w:hAnsi="Liebherr Text Office"/>
        </w:rPr>
        <w:lastRenderedPageBreak/>
        <w:t xml:space="preserve">Erkennt der Datenempfänger oder muss der Datenempfänger bei Beachtung der üblichen Sorgfalt erkennen, dass falsche oder unvollständige Daten übermittelt wurden oder eine Datenübermittlung gescheitert ist, hat er dies der anderen Partei unverzüglich per Telefon oder </w:t>
      </w:r>
      <w:r w:rsidR="00201DBF">
        <w:rPr>
          <w:rFonts w:ascii="Liebherr Text Office" w:hAnsi="Liebherr Text Office"/>
        </w:rPr>
        <w:t>E-Mail</w:t>
      </w:r>
      <w:r w:rsidRPr="006D2C43">
        <w:rPr>
          <w:rFonts w:ascii="Liebherr Text Office" w:hAnsi="Liebherr Text Office"/>
        </w:rPr>
        <w:t xml:space="preserve"> mitzuteilen.</w:t>
      </w:r>
    </w:p>
    <w:p w14:paraId="29D59B15" w14:textId="77777777" w:rsidR="006D2C43" w:rsidRPr="006D2C43" w:rsidRDefault="006D2C43" w:rsidP="006A1357">
      <w:pPr>
        <w:pStyle w:val="Eb3-LegalText1AutoNumberLI"/>
        <w:numPr>
          <w:ilvl w:val="1"/>
          <w:numId w:val="1"/>
        </w:numPr>
        <w:spacing w:before="120"/>
        <w:ind w:left="567" w:hanging="567"/>
        <w:rPr>
          <w:rFonts w:ascii="Liebherr Text Office" w:hAnsi="Liebherr Text Office"/>
        </w:rPr>
      </w:pPr>
      <w:r w:rsidRPr="006D2C43">
        <w:rPr>
          <w:rFonts w:ascii="Liebherr Text Office" w:hAnsi="Liebherr Text Office"/>
        </w:rPr>
        <w:t>Auf Verlangen der jeweiligen LIEBHERR-Gesellschaft wird der Lieferant dieser LIEBHERR-Gesellschaft Daten auch in anderer als elektronischer Form übergeben, insbesondere Dokumente, die nach den am Sitz der jeweiligen LIEBHERR-Gesellschaft geltenden Steuergesetzen erforderlich sind (wie beispielsweise ein „Summenprotokoll“).</w:t>
      </w:r>
    </w:p>
    <w:p w14:paraId="02AB2C4E" w14:textId="77777777" w:rsidR="006D2C43" w:rsidRPr="006D2C43" w:rsidRDefault="006D2C43" w:rsidP="006A1357">
      <w:pPr>
        <w:pStyle w:val="Eb3-LegalText1AutoNumberLI"/>
        <w:numPr>
          <w:ilvl w:val="1"/>
          <w:numId w:val="1"/>
        </w:numPr>
        <w:spacing w:before="120"/>
        <w:ind w:left="567" w:hanging="567"/>
        <w:rPr>
          <w:rFonts w:ascii="Liebherr Text Office" w:hAnsi="Liebherr Text Office"/>
        </w:rPr>
      </w:pPr>
      <w:r w:rsidRPr="006D2C43">
        <w:rPr>
          <w:rFonts w:ascii="Liebherr Text Office" w:hAnsi="Liebherr Text Office"/>
        </w:rPr>
        <w:t xml:space="preserve">Die Anwendung von § 312 i BGB (Pflichten im elektronischen Geschäftsverkehr) wird ausgeschlossen. </w:t>
      </w:r>
    </w:p>
    <w:p w14:paraId="189060D1" w14:textId="77777777" w:rsidR="00106E84" w:rsidRDefault="00106E84"/>
    <w:sectPr w:rsidR="00106E84">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39F53" w14:textId="77777777" w:rsidR="002076AD" w:rsidRDefault="002076AD" w:rsidP="001309D2">
      <w:pPr>
        <w:spacing w:after="0" w:line="240" w:lineRule="auto"/>
      </w:pPr>
      <w:r>
        <w:separator/>
      </w:r>
    </w:p>
  </w:endnote>
  <w:endnote w:type="continuationSeparator" w:id="0">
    <w:p w14:paraId="3CDC199F" w14:textId="77777777" w:rsidR="002076AD" w:rsidRDefault="002076AD" w:rsidP="00130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ebherr Text Office">
    <w:panose1 w:val="020B0604030000000000"/>
    <w:charset w:val="00"/>
    <w:family w:val="swiss"/>
    <w:pitch w:val="variable"/>
    <w:sig w:usb0="00000207" w:usb1="00000001"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LayoutTable"/>
      <w:tblpPr w:leftFromText="142" w:rightFromText="142" w:vertAnchor="page" w:horzAnchor="margin" w:tblpYSpec="bottom"/>
      <w:tblOverlap w:val="never"/>
      <w:tblW w:w="10205" w:type="dxa"/>
      <w:tblLayout w:type="fixed"/>
      <w:tblLook w:val="04A0" w:firstRow="1" w:lastRow="0" w:firstColumn="1" w:lastColumn="0" w:noHBand="0" w:noVBand="1"/>
    </w:tblPr>
    <w:tblGrid>
      <w:gridCol w:w="1417"/>
      <w:gridCol w:w="3827"/>
      <w:gridCol w:w="3827"/>
      <w:gridCol w:w="1134"/>
    </w:tblGrid>
    <w:tr w:rsidR="00BA3D49" w:rsidRPr="00E909E6" w14:paraId="3073C3B0" w14:textId="77777777" w:rsidTr="005F70F9">
      <w:tc>
        <w:tcPr>
          <w:tcW w:w="1417" w:type="dxa"/>
        </w:tcPr>
        <w:p w14:paraId="63177371" w14:textId="565E61F2" w:rsidR="00BA3D49" w:rsidRPr="00E909E6" w:rsidRDefault="005F70F9" w:rsidP="005F70F9">
          <w:pPr>
            <w:pStyle w:val="zzFooterInfo"/>
            <w:rPr>
              <w:rFonts w:ascii="Liebherr Text Office" w:hAnsi="Liebherr Text Office"/>
              <w:sz w:val="16"/>
              <w:szCs w:val="16"/>
            </w:rPr>
          </w:pPr>
          <w:r>
            <w:rPr>
              <w:rFonts w:ascii="Liebherr Text Office" w:hAnsi="Liebherr Text Office"/>
              <w:sz w:val="16"/>
              <w:szCs w:val="16"/>
              <w:lang w:val="de-DE"/>
            </w:rPr>
            <w:t>03.07.2024</w:t>
          </w:r>
        </w:p>
        <w:p w14:paraId="15B4A21A" w14:textId="77777777" w:rsidR="00BA3D49" w:rsidRPr="00E909E6" w:rsidRDefault="00BA3D49" w:rsidP="005F70F9">
          <w:pPr>
            <w:pStyle w:val="zzFooterInfo"/>
            <w:rPr>
              <w:rFonts w:ascii="Liebherr Text Office" w:hAnsi="Liebherr Text Office"/>
              <w:sz w:val="16"/>
              <w:szCs w:val="16"/>
            </w:rPr>
          </w:pPr>
        </w:p>
      </w:tc>
      <w:tc>
        <w:tcPr>
          <w:tcW w:w="3827" w:type="dxa"/>
        </w:tcPr>
        <w:p w14:paraId="4DBB7013" w14:textId="77777777" w:rsidR="00BA3D49" w:rsidRPr="00E909E6" w:rsidRDefault="00BA3D49" w:rsidP="00E909E6">
          <w:pPr>
            <w:pStyle w:val="Fuzeile"/>
            <w:rPr>
              <w:rFonts w:ascii="Liebherr Text Office" w:hAnsi="Liebherr Text Office"/>
              <w:sz w:val="16"/>
              <w:szCs w:val="16"/>
            </w:rPr>
          </w:pPr>
          <w:r w:rsidRPr="00E909E6">
            <w:rPr>
              <w:rFonts w:ascii="Liebherr Text Office" w:hAnsi="Liebherr Text Office"/>
              <w:sz w:val="16"/>
              <w:szCs w:val="16"/>
            </w:rPr>
            <w:t>Liebherr</w:t>
          </w:r>
        </w:p>
        <w:p w14:paraId="2AC75E52" w14:textId="77777777" w:rsidR="00BA3D49" w:rsidRPr="00E909E6" w:rsidRDefault="00BA3D49" w:rsidP="00E909E6">
          <w:pPr>
            <w:pStyle w:val="Fuzeile"/>
            <w:rPr>
              <w:rFonts w:ascii="Liebherr Text Office" w:hAnsi="Liebherr Text Office"/>
              <w:sz w:val="16"/>
              <w:szCs w:val="16"/>
            </w:rPr>
          </w:pPr>
        </w:p>
        <w:p w14:paraId="3D7A4C53" w14:textId="77777777" w:rsidR="00BA3D49" w:rsidRPr="00E909E6" w:rsidRDefault="00BA3D49" w:rsidP="00E909E6">
          <w:pPr>
            <w:pStyle w:val="Fuzeile"/>
            <w:ind w:left="2160"/>
            <w:rPr>
              <w:rFonts w:ascii="Liebherr Text Office" w:hAnsi="Liebherr Text Office"/>
              <w:sz w:val="16"/>
              <w:szCs w:val="16"/>
            </w:rPr>
          </w:pPr>
          <w:r w:rsidRPr="00E909E6">
            <w:rPr>
              <w:rFonts w:ascii="Liebherr Text Office" w:hAnsi="Liebherr Text Office"/>
              <w:color w:val="FFFFFF" w:themeColor="background1"/>
              <w:sz w:val="16"/>
              <w:szCs w:val="16"/>
            </w:rPr>
            <w:t>/initials1</w:t>
          </w:r>
        </w:p>
      </w:tc>
      <w:tc>
        <w:tcPr>
          <w:tcW w:w="3827" w:type="dxa"/>
        </w:tcPr>
        <w:p w14:paraId="17CEF282" w14:textId="77777777" w:rsidR="00BA3D49" w:rsidRPr="00E909E6" w:rsidRDefault="00BA3D49" w:rsidP="00BA3D49">
          <w:pPr>
            <w:pStyle w:val="Fuzeile"/>
            <w:rPr>
              <w:rFonts w:ascii="Liebherr Text Office" w:hAnsi="Liebherr Text Office"/>
              <w:sz w:val="16"/>
              <w:szCs w:val="16"/>
            </w:rPr>
          </w:pPr>
          <w:r w:rsidRPr="00E909E6">
            <w:rPr>
              <w:rFonts w:ascii="Liebherr Text Office" w:hAnsi="Liebherr Text Office"/>
              <w:sz w:val="16"/>
              <w:szCs w:val="16"/>
            </w:rPr>
            <w:t>Lieferant</w:t>
          </w:r>
        </w:p>
        <w:p w14:paraId="793A1D58" w14:textId="77777777" w:rsidR="00BA3D49" w:rsidRPr="00E909E6" w:rsidRDefault="00BA3D49" w:rsidP="00BA3D49">
          <w:pPr>
            <w:pStyle w:val="Fuzeile"/>
            <w:rPr>
              <w:rFonts w:ascii="Liebherr Text Office" w:hAnsi="Liebherr Text Office"/>
              <w:sz w:val="16"/>
              <w:szCs w:val="16"/>
            </w:rPr>
          </w:pPr>
        </w:p>
        <w:p w14:paraId="4584BB0B" w14:textId="77777777" w:rsidR="00BA3D49" w:rsidRPr="00E909E6" w:rsidRDefault="00BA3D49" w:rsidP="00BA3D49">
          <w:pPr>
            <w:pStyle w:val="Fuzeile"/>
            <w:ind w:left="2160"/>
            <w:rPr>
              <w:rFonts w:ascii="Liebherr Text Office" w:hAnsi="Liebherr Text Office"/>
              <w:sz w:val="16"/>
              <w:szCs w:val="16"/>
            </w:rPr>
          </w:pPr>
          <w:r w:rsidRPr="00E909E6">
            <w:rPr>
              <w:rFonts w:ascii="Liebherr Text Office" w:hAnsi="Liebherr Text Office"/>
              <w:color w:val="FFFFFF" w:themeColor="background1"/>
              <w:sz w:val="16"/>
              <w:szCs w:val="16"/>
            </w:rPr>
            <w:t>/initials2</w:t>
          </w:r>
        </w:p>
      </w:tc>
      <w:tc>
        <w:tcPr>
          <w:tcW w:w="1134" w:type="dxa"/>
          <w:vAlign w:val="bottom"/>
        </w:tcPr>
        <w:p w14:paraId="10087B6D" w14:textId="28AFA432" w:rsidR="00BA3D49" w:rsidRPr="00E909E6" w:rsidRDefault="00BA3D49" w:rsidP="00BA3D49">
          <w:pPr>
            <w:pStyle w:val="zzPageNumberField"/>
            <w:rPr>
              <w:rFonts w:ascii="Liebherr Text Office" w:hAnsi="Liebherr Text Office"/>
              <w:sz w:val="16"/>
              <w:szCs w:val="16"/>
            </w:rPr>
          </w:pPr>
          <w:r w:rsidRPr="00E909E6">
            <w:rPr>
              <w:rFonts w:ascii="Liebherr Text Office" w:hAnsi="Liebherr Text Office"/>
              <w:sz w:val="16"/>
              <w:szCs w:val="16"/>
            </w:rPr>
            <w:fldChar w:fldCharType="begin"/>
          </w:r>
          <w:r w:rsidRPr="00E909E6">
            <w:rPr>
              <w:rFonts w:ascii="Liebherr Text Office" w:hAnsi="Liebherr Text Office"/>
              <w:sz w:val="16"/>
              <w:szCs w:val="16"/>
            </w:rPr>
            <w:instrText xml:space="preserve"> IF </w:instrText>
          </w:r>
          <w:r w:rsidRPr="00E909E6">
            <w:rPr>
              <w:rFonts w:ascii="Liebherr Text Office" w:hAnsi="Liebherr Text Office"/>
              <w:sz w:val="16"/>
              <w:szCs w:val="16"/>
            </w:rPr>
            <w:fldChar w:fldCharType="begin"/>
          </w:r>
          <w:r w:rsidRPr="00E909E6">
            <w:rPr>
              <w:rFonts w:ascii="Liebherr Text Office" w:hAnsi="Liebherr Text Office"/>
              <w:sz w:val="16"/>
              <w:szCs w:val="16"/>
            </w:rPr>
            <w:instrText>NUMPAGES</w:instrText>
          </w:r>
          <w:r w:rsidRPr="00E909E6">
            <w:rPr>
              <w:rFonts w:ascii="Liebherr Text Office" w:hAnsi="Liebherr Text Office"/>
              <w:sz w:val="16"/>
              <w:szCs w:val="16"/>
            </w:rPr>
            <w:fldChar w:fldCharType="separate"/>
          </w:r>
          <w:r w:rsidR="003E5642">
            <w:rPr>
              <w:rFonts w:ascii="Liebherr Text Office" w:hAnsi="Liebherr Text Office"/>
              <w:noProof/>
              <w:sz w:val="16"/>
              <w:szCs w:val="16"/>
            </w:rPr>
            <w:instrText>2</w:instrText>
          </w:r>
          <w:r w:rsidRPr="00E909E6">
            <w:rPr>
              <w:rFonts w:ascii="Liebherr Text Office" w:hAnsi="Liebherr Text Office"/>
              <w:sz w:val="16"/>
              <w:szCs w:val="16"/>
            </w:rPr>
            <w:fldChar w:fldCharType="end"/>
          </w:r>
          <w:r w:rsidRPr="00E909E6">
            <w:rPr>
              <w:rFonts w:ascii="Liebherr Text Office" w:hAnsi="Liebherr Text Office"/>
              <w:sz w:val="16"/>
              <w:szCs w:val="16"/>
            </w:rPr>
            <w:instrText xml:space="preserve"> &gt; 1 "</w:instrText>
          </w:r>
          <w:r w:rsidRPr="00E909E6">
            <w:rPr>
              <w:rFonts w:ascii="Liebherr Text Office" w:hAnsi="Liebherr Text Office"/>
              <w:sz w:val="16"/>
              <w:szCs w:val="16"/>
            </w:rPr>
            <w:fldChar w:fldCharType="begin"/>
          </w:r>
          <w:r w:rsidRPr="00E909E6">
            <w:rPr>
              <w:rFonts w:ascii="Liebherr Text Office" w:hAnsi="Liebherr Text Office"/>
              <w:sz w:val="16"/>
              <w:szCs w:val="16"/>
            </w:rPr>
            <w:instrText xml:space="preserve"> PAGE  </w:instrText>
          </w:r>
          <w:r w:rsidRPr="00E909E6">
            <w:rPr>
              <w:rFonts w:ascii="Liebherr Text Office" w:hAnsi="Liebherr Text Office"/>
              <w:sz w:val="16"/>
              <w:szCs w:val="16"/>
            </w:rPr>
            <w:fldChar w:fldCharType="separate"/>
          </w:r>
          <w:r w:rsidR="003E5642">
            <w:rPr>
              <w:rFonts w:ascii="Liebherr Text Office" w:hAnsi="Liebherr Text Office"/>
              <w:noProof/>
              <w:sz w:val="16"/>
              <w:szCs w:val="16"/>
            </w:rPr>
            <w:instrText>1</w:instrText>
          </w:r>
          <w:r w:rsidRPr="00E909E6">
            <w:rPr>
              <w:rFonts w:ascii="Liebherr Text Office" w:hAnsi="Liebherr Text Office"/>
              <w:sz w:val="16"/>
              <w:szCs w:val="16"/>
            </w:rPr>
            <w:fldChar w:fldCharType="end"/>
          </w:r>
          <w:r w:rsidRPr="00E909E6">
            <w:rPr>
              <w:rFonts w:ascii="Liebherr Text Office" w:hAnsi="Liebherr Text Office"/>
              <w:sz w:val="16"/>
              <w:szCs w:val="16"/>
            </w:rPr>
            <w:instrText>/</w:instrText>
          </w:r>
          <w:r w:rsidRPr="00E909E6">
            <w:rPr>
              <w:rFonts w:ascii="Liebherr Text Office" w:hAnsi="Liebherr Text Office"/>
              <w:sz w:val="16"/>
              <w:szCs w:val="16"/>
            </w:rPr>
            <w:fldChar w:fldCharType="begin"/>
          </w:r>
          <w:r w:rsidRPr="00E909E6">
            <w:rPr>
              <w:rFonts w:ascii="Liebherr Text Office" w:hAnsi="Liebherr Text Office"/>
              <w:sz w:val="16"/>
              <w:szCs w:val="16"/>
            </w:rPr>
            <w:instrText>NUMPAGES</w:instrText>
          </w:r>
          <w:r w:rsidRPr="00E909E6">
            <w:rPr>
              <w:rFonts w:ascii="Liebherr Text Office" w:hAnsi="Liebherr Text Office"/>
              <w:sz w:val="16"/>
              <w:szCs w:val="16"/>
            </w:rPr>
            <w:fldChar w:fldCharType="separate"/>
          </w:r>
          <w:r w:rsidR="003E5642">
            <w:rPr>
              <w:rFonts w:ascii="Liebherr Text Office" w:hAnsi="Liebherr Text Office"/>
              <w:noProof/>
              <w:sz w:val="16"/>
              <w:szCs w:val="16"/>
            </w:rPr>
            <w:instrText>2</w:instrText>
          </w:r>
          <w:r w:rsidRPr="00E909E6">
            <w:rPr>
              <w:rFonts w:ascii="Liebherr Text Office" w:hAnsi="Liebherr Text Office"/>
              <w:sz w:val="16"/>
              <w:szCs w:val="16"/>
            </w:rPr>
            <w:fldChar w:fldCharType="end"/>
          </w:r>
          <w:r w:rsidRPr="00E909E6">
            <w:rPr>
              <w:rFonts w:ascii="Liebherr Text Office" w:hAnsi="Liebherr Text Office"/>
              <w:sz w:val="16"/>
              <w:szCs w:val="16"/>
            </w:rPr>
            <w:instrText xml:space="preserve">" "" </w:instrText>
          </w:r>
          <w:r w:rsidRPr="00E909E6">
            <w:rPr>
              <w:rFonts w:ascii="Liebherr Text Office" w:hAnsi="Liebherr Text Office"/>
              <w:sz w:val="16"/>
              <w:szCs w:val="16"/>
            </w:rPr>
            <w:fldChar w:fldCharType="separate"/>
          </w:r>
          <w:r w:rsidR="003E5642">
            <w:rPr>
              <w:rFonts w:ascii="Liebherr Text Office" w:hAnsi="Liebherr Text Office"/>
              <w:noProof/>
              <w:sz w:val="16"/>
              <w:szCs w:val="16"/>
            </w:rPr>
            <w:t>1</w:t>
          </w:r>
          <w:r w:rsidR="003E5642" w:rsidRPr="00E909E6">
            <w:rPr>
              <w:rFonts w:ascii="Liebherr Text Office" w:hAnsi="Liebherr Text Office"/>
              <w:noProof/>
              <w:sz w:val="16"/>
              <w:szCs w:val="16"/>
            </w:rPr>
            <w:t>/</w:t>
          </w:r>
          <w:r w:rsidR="003E5642">
            <w:rPr>
              <w:rFonts w:ascii="Liebherr Text Office" w:hAnsi="Liebherr Text Office"/>
              <w:noProof/>
              <w:sz w:val="16"/>
              <w:szCs w:val="16"/>
            </w:rPr>
            <w:t>2</w:t>
          </w:r>
          <w:r w:rsidRPr="00E909E6">
            <w:rPr>
              <w:rFonts w:ascii="Liebherr Text Office" w:hAnsi="Liebherr Text Office"/>
              <w:sz w:val="16"/>
              <w:szCs w:val="16"/>
            </w:rPr>
            <w:fldChar w:fldCharType="end"/>
          </w:r>
        </w:p>
      </w:tc>
    </w:tr>
    <w:tr w:rsidR="00BA3D49" w:rsidRPr="00E909E6" w14:paraId="151FA168" w14:textId="77777777" w:rsidTr="000070C3">
      <w:trPr>
        <w:trHeight w:hRule="exact" w:val="425"/>
      </w:trPr>
      <w:tc>
        <w:tcPr>
          <w:tcW w:w="1417" w:type="dxa"/>
        </w:tcPr>
        <w:p w14:paraId="64270E87" w14:textId="77777777" w:rsidR="00BA3D49" w:rsidRPr="00E909E6" w:rsidRDefault="00BA3D49" w:rsidP="00BA3D49">
          <w:pPr>
            <w:pStyle w:val="Fuzeile"/>
            <w:rPr>
              <w:rFonts w:ascii="Liebherr Text Office" w:hAnsi="Liebherr Text Office"/>
              <w:sz w:val="16"/>
              <w:szCs w:val="16"/>
            </w:rPr>
          </w:pPr>
        </w:p>
      </w:tc>
      <w:tc>
        <w:tcPr>
          <w:tcW w:w="7654" w:type="dxa"/>
          <w:gridSpan w:val="2"/>
        </w:tcPr>
        <w:p w14:paraId="496537D8" w14:textId="77777777" w:rsidR="00BA3D49" w:rsidRPr="00E909E6" w:rsidRDefault="00BA3D49" w:rsidP="00BA3D49">
          <w:pPr>
            <w:pStyle w:val="Fuzeile"/>
            <w:rPr>
              <w:rFonts w:ascii="Liebherr Text Office" w:hAnsi="Liebherr Text Office"/>
              <w:sz w:val="16"/>
              <w:szCs w:val="16"/>
            </w:rPr>
          </w:pPr>
        </w:p>
      </w:tc>
      <w:tc>
        <w:tcPr>
          <w:tcW w:w="1134" w:type="dxa"/>
        </w:tcPr>
        <w:p w14:paraId="4B1C3B66" w14:textId="77777777" w:rsidR="00BA3D49" w:rsidRPr="00E909E6" w:rsidRDefault="00BA3D49" w:rsidP="00BA3D49">
          <w:pPr>
            <w:pStyle w:val="Fuzeile"/>
            <w:rPr>
              <w:rFonts w:ascii="Liebherr Text Office" w:hAnsi="Liebherr Text Office"/>
              <w:sz w:val="16"/>
              <w:szCs w:val="16"/>
            </w:rPr>
          </w:pPr>
        </w:p>
      </w:tc>
    </w:tr>
  </w:tbl>
  <w:p w14:paraId="46B62D70" w14:textId="77777777" w:rsidR="001309D2" w:rsidRDefault="001309D2" w:rsidP="00BA3D49">
    <w:pPr>
      <w:pStyle w:val="Fuzeil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B439B" w14:textId="77777777" w:rsidR="002076AD" w:rsidRDefault="002076AD" w:rsidP="001309D2">
      <w:pPr>
        <w:spacing w:after="0" w:line="240" w:lineRule="auto"/>
      </w:pPr>
      <w:r>
        <w:separator/>
      </w:r>
    </w:p>
  </w:footnote>
  <w:footnote w:type="continuationSeparator" w:id="0">
    <w:p w14:paraId="0CCE221C" w14:textId="77777777" w:rsidR="002076AD" w:rsidRDefault="002076AD" w:rsidP="00130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0D5A" w14:textId="52BF8F69" w:rsidR="00E909E6" w:rsidRDefault="005555F5">
    <w:pPr>
      <w:pStyle w:val="Kopfzeile"/>
    </w:pPr>
    <w:r>
      <w:rPr>
        <w:noProof/>
      </w:rPr>
      <w:drawing>
        <wp:inline distT="0" distB="0" distL="0" distR="0" wp14:anchorId="10A992B2" wp14:editId="157C861B">
          <wp:extent cx="1238250" cy="381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381000"/>
                  </a:xfrm>
                  <a:prstGeom prst="rect">
                    <a:avLst/>
                  </a:prstGeom>
                  <a:noFill/>
                </pic:spPr>
              </pic:pic>
            </a:graphicData>
          </a:graphic>
        </wp:inline>
      </w:drawing>
    </w:r>
    <w:r w:rsidR="00476568">
      <w:tab/>
    </w:r>
    <w:r w:rsidR="00476568">
      <w:tab/>
    </w:r>
    <w:r w:rsidR="00476568">
      <w:rPr>
        <w:noProof/>
        <w:lang w:eastAsia="de-DE"/>
      </w:rPr>
      <w:drawing>
        <wp:inline distT="0" distB="0" distL="0" distR="0" wp14:anchorId="19ED9F64" wp14:editId="4C08768D">
          <wp:extent cx="2165985" cy="269875"/>
          <wp:effectExtent l="0" t="0" r="571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5985" cy="269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B27"/>
    <w:multiLevelType w:val="multilevel"/>
    <w:tmpl w:val="FEB896E2"/>
    <w:lvl w:ilvl="0">
      <w:start w:val="1"/>
      <w:numFmt w:val="decimal"/>
      <w:lvlText w:val="%1."/>
      <w:lvlJc w:val="left"/>
      <w:pPr>
        <w:ind w:left="567" w:hanging="567"/>
      </w:pPr>
      <w:rPr>
        <w:rFonts w:hint="default"/>
        <w:color w:val="FFFFFF" w:themeColor="background1"/>
      </w:rPr>
    </w:lvl>
    <w:lvl w:ilvl="1">
      <w:start w:val="1"/>
      <w:numFmt w:val="decimal"/>
      <w:lvlText w:val="%2."/>
      <w:lvlJc w:val="left"/>
      <w:pPr>
        <w:ind w:left="360" w:hanging="360"/>
      </w:p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num w:numId="1" w16cid:durableId="2077121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C43"/>
    <w:rsid w:val="00106E84"/>
    <w:rsid w:val="001309D2"/>
    <w:rsid w:val="001A430F"/>
    <w:rsid w:val="00201DBF"/>
    <w:rsid w:val="002076AD"/>
    <w:rsid w:val="003E5642"/>
    <w:rsid w:val="00406B23"/>
    <w:rsid w:val="00476568"/>
    <w:rsid w:val="005555F5"/>
    <w:rsid w:val="005F70F9"/>
    <w:rsid w:val="006A1357"/>
    <w:rsid w:val="006D2C43"/>
    <w:rsid w:val="00710D1C"/>
    <w:rsid w:val="008E3EED"/>
    <w:rsid w:val="00995B5E"/>
    <w:rsid w:val="009A3A85"/>
    <w:rsid w:val="009F62F9"/>
    <w:rsid w:val="00A87514"/>
    <w:rsid w:val="00BA3D49"/>
    <w:rsid w:val="00E45C52"/>
    <w:rsid w:val="00E909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B7A5F"/>
  <w15:chartTrackingRefBased/>
  <w15:docId w15:val="{8890884D-94AD-452C-BBE1-3A7031EE2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b3-LegalText1AutoNumberLI">
    <w:name w:val="Eb. 3 - Legal Text 1 Auto Number LI"/>
    <w:basedOn w:val="Standard"/>
    <w:uiPriority w:val="2"/>
    <w:qFormat/>
    <w:rsid w:val="006D2C43"/>
    <w:pPr>
      <w:spacing w:after="120" w:line="240" w:lineRule="atLeast"/>
      <w:ind w:left="709" w:hanging="709"/>
      <w:outlineLvl w:val="2"/>
    </w:pPr>
    <w:rPr>
      <w:sz w:val="18"/>
      <w:szCs w:val="18"/>
    </w:rPr>
  </w:style>
  <w:style w:type="paragraph" w:customStyle="1" w:styleId="Eb2-LegalTextHeaderAutoNumberLI">
    <w:name w:val="Eb. 2 - Legal Text  Header Auto Number LI"/>
    <w:basedOn w:val="Eb3-LegalText1AutoNumberLI"/>
    <w:next w:val="Eb3-LegalText1AutoNumberLI"/>
    <w:uiPriority w:val="2"/>
    <w:qFormat/>
    <w:rsid w:val="006D2C43"/>
    <w:pPr>
      <w:keepNext/>
      <w:keepLines/>
      <w:spacing w:before="240"/>
    </w:pPr>
    <w:rPr>
      <w:b/>
      <w:bCs/>
    </w:rPr>
  </w:style>
  <w:style w:type="paragraph" w:styleId="Kopfzeile">
    <w:name w:val="header"/>
    <w:basedOn w:val="Standard"/>
    <w:link w:val="KopfzeileZchn"/>
    <w:uiPriority w:val="99"/>
    <w:unhideWhenUsed/>
    <w:rsid w:val="001309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09D2"/>
  </w:style>
  <w:style w:type="paragraph" w:styleId="Fuzeile">
    <w:name w:val="footer"/>
    <w:basedOn w:val="Standard"/>
    <w:link w:val="FuzeileZchn"/>
    <w:uiPriority w:val="99"/>
    <w:unhideWhenUsed/>
    <w:rsid w:val="001309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09D2"/>
  </w:style>
  <w:style w:type="table" w:customStyle="1" w:styleId="LILayoutTable">
    <w:name w:val="LI Layout Table"/>
    <w:basedOn w:val="NormaleTabelle"/>
    <w:uiPriority w:val="99"/>
    <w:rsid w:val="00BA3D49"/>
    <w:pPr>
      <w:spacing w:after="0" w:line="240" w:lineRule="atLeast"/>
    </w:pPr>
    <w:rPr>
      <w:sz w:val="18"/>
      <w:szCs w:val="18"/>
      <w:lang w:val="en-GB"/>
    </w:rPr>
    <w:tblPr>
      <w:tblCellMar>
        <w:left w:w="0" w:type="dxa"/>
        <w:right w:w="0" w:type="dxa"/>
      </w:tblCellMar>
    </w:tblPr>
  </w:style>
  <w:style w:type="paragraph" w:customStyle="1" w:styleId="zzPageNumberField">
    <w:name w:val="zz_PageNumberField"/>
    <w:basedOn w:val="Fuzeile"/>
    <w:uiPriority w:val="99"/>
    <w:semiHidden/>
    <w:rsid w:val="00BA3D49"/>
    <w:pPr>
      <w:tabs>
        <w:tab w:val="clear" w:pos="4536"/>
      </w:tabs>
      <w:spacing w:line="220" w:lineRule="exact"/>
      <w:contextualSpacing/>
      <w:jc w:val="right"/>
    </w:pPr>
    <w:rPr>
      <w:sz w:val="18"/>
      <w:szCs w:val="18"/>
    </w:rPr>
  </w:style>
  <w:style w:type="paragraph" w:customStyle="1" w:styleId="zzFooterInfo">
    <w:name w:val="zz_FooterInfo"/>
    <w:basedOn w:val="Fuzeile"/>
    <w:uiPriority w:val="99"/>
    <w:semiHidden/>
    <w:qFormat/>
    <w:rsid w:val="00BA3D49"/>
    <w:pPr>
      <w:tabs>
        <w:tab w:val="clear" w:pos="4536"/>
      </w:tabs>
      <w:spacing w:line="220" w:lineRule="exact"/>
      <w:contextualSpacing/>
    </w:pPr>
    <w:rPr>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E9226F511D9541854814ECECE0E791" ma:contentTypeVersion="4" ma:contentTypeDescription="Create a new document." ma:contentTypeScope="" ma:versionID="4289de6b834f46cb2389d9ee716d4a5f">
  <xsd:schema xmlns:xsd="http://www.w3.org/2001/XMLSchema" xmlns:xs="http://www.w3.org/2001/XMLSchema" xmlns:p="http://schemas.microsoft.com/office/2006/metadata/properties" xmlns:ns2="19014e32-5d3c-419f-ae96-fb27cafa0eea" targetNamespace="http://schemas.microsoft.com/office/2006/metadata/properties" ma:root="true" ma:fieldsID="49d5a7b400d321c632b7112f68a93d95" ns2:_="">
    <xsd:import namespace="19014e32-5d3c-419f-ae96-fb27cafa0eea"/>
    <xsd:element name="properties">
      <xsd:complexType>
        <xsd:sequence>
          <xsd:element name="documentManagement">
            <xsd:complexType>
              <xsd:all>
                <xsd:element ref="ns2:DeleteOn"/>
                <xsd:element ref="ns2: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14e32-5d3c-419f-ae96-fb27cafa0eea" elementFormDefault="qualified">
    <xsd:import namespace="http://schemas.microsoft.com/office/2006/documentManagement/types"/>
    <xsd:import namespace="http://schemas.microsoft.com/office/infopath/2007/PartnerControls"/>
    <xsd:element name="DeleteOn" ma:index="8" ma:displayName="DeleteOn" ma:format="DateOnly" ma:internalName="DeleteOn">
      <xsd:simpleType>
        <xsd:restriction base="dms:DateTime"/>
      </xsd:simpleType>
    </xsd:element>
    <xsd:element name="Url" ma:index="9" nillable="true" ma:displayName="Url" ma:internalName="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rl xmlns="19014e32-5d3c-419f-ae96-fb27cafa0eea">https://downloads.liebherr.com/data/lis/HomepageLH_EDI/EDI-CONDITIONS_DEU_2024-07.docx</Url>
    <DeleteOn xmlns="19014e32-5d3c-419f-ae96-fb27cafa0eea"/>
  </documentManagement>
</p:properties>
</file>

<file path=customXml/itemProps1.xml><?xml version="1.0" encoding="utf-8"?>
<ds:datastoreItem xmlns:ds="http://schemas.openxmlformats.org/officeDocument/2006/customXml" ds:itemID="{8C997F8E-DC42-4A52-B2D8-EE69AC4040FD}"/>
</file>

<file path=customXml/itemProps2.xml><?xml version="1.0" encoding="utf-8"?>
<ds:datastoreItem xmlns:ds="http://schemas.openxmlformats.org/officeDocument/2006/customXml" ds:itemID="{F0198761-A0B1-4FCE-A632-EC1AEE209AFD}"/>
</file>

<file path=customXml/itemProps3.xml><?xml version="1.0" encoding="utf-8"?>
<ds:datastoreItem xmlns:ds="http://schemas.openxmlformats.org/officeDocument/2006/customXml" ds:itemID="{52A694D5-5E11-4B34-9047-37861E1B5FDB}"/>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3960</Characters>
  <Application>Microsoft Office Word</Application>
  <DocSecurity>4</DocSecurity>
  <Lines>360</Lines>
  <Paragraphs>256</Paragraphs>
  <ScaleCrop>false</ScaleCrop>
  <Company>Liebherr-Werk Biberach GmbH</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Woerz Jennifer (LPS)</dc:creator>
  <cp:keywords/>
  <dc:description/>
  <cp:lastModifiedBy>Woerz Jennifer (LPS)</cp:lastModifiedBy>
  <cp:revision>2</cp:revision>
  <dcterms:created xsi:type="dcterms:W3CDTF">2024-07-03T14:34:00Z</dcterms:created>
  <dcterms:modified xsi:type="dcterms:W3CDTF">2024-07-03T14:34:00Z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0x0101000CE9226F511D9541854814ECECE0E791</vt:lpwstr>
  </property>
  <property fmtid="{D5CDD505-2E9C-101B-9397-08002B2CF9AE}" pid="3" name="WorkflowChangePath">
    <vt:lpwstr>9fcc888a-1c7a-43dd-84cd-1ec73516dad9,2;</vt:lpwstr>
  </property>
</Properties>
</file>